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E0C186" w14:textId="032F9E76" w:rsidR="00E21820" w:rsidRPr="00E21820" w:rsidRDefault="00E21820" w:rsidP="00E21820">
      <w:pPr>
        <w:pStyle w:val="ConsPlusTitle"/>
        <w:contextualSpacing/>
        <w:jc w:val="right"/>
        <w:outlineLvl w:val="0"/>
        <w:rPr>
          <w:rFonts w:ascii="Times New Roman" w:hAnsi="Times New Roman" w:cs="Times New Roman"/>
          <w:b w:val="0"/>
          <w:color w:val="000000"/>
          <w:sz w:val="28"/>
          <w:szCs w:val="28"/>
          <w:lang w:val="en-US"/>
        </w:rPr>
      </w:pPr>
      <w:r w:rsidRPr="00E21820">
        <w:rPr>
          <w:rFonts w:ascii="Times New Roman" w:hAnsi="Times New Roman" w:cs="Times New Roman"/>
          <w:b w:val="0"/>
          <w:color w:val="000000"/>
          <w:sz w:val="28"/>
          <w:szCs w:val="28"/>
        </w:rPr>
        <w:t xml:space="preserve">Приложение </w:t>
      </w:r>
      <w:r>
        <w:rPr>
          <w:rFonts w:ascii="Times New Roman" w:hAnsi="Times New Roman" w:cs="Times New Roman"/>
          <w:b w:val="0"/>
          <w:color w:val="000000"/>
          <w:sz w:val="28"/>
          <w:szCs w:val="28"/>
          <w:lang w:val="en-US"/>
        </w:rPr>
        <w:t>5</w:t>
      </w:r>
      <w:bookmarkStart w:id="0" w:name="_GoBack"/>
      <w:bookmarkEnd w:id="0"/>
    </w:p>
    <w:p w14:paraId="286D1782" w14:textId="77777777" w:rsidR="00E21820" w:rsidRPr="00E21820" w:rsidRDefault="00E21820" w:rsidP="00E21820">
      <w:pPr>
        <w:pStyle w:val="ConsPlusTitle"/>
        <w:contextualSpacing/>
        <w:jc w:val="right"/>
        <w:outlineLvl w:val="0"/>
        <w:rPr>
          <w:rFonts w:ascii="Times New Roman" w:hAnsi="Times New Roman" w:cs="Times New Roman"/>
          <w:b w:val="0"/>
          <w:color w:val="000000"/>
          <w:sz w:val="28"/>
          <w:szCs w:val="28"/>
        </w:rPr>
      </w:pPr>
      <w:r w:rsidRPr="00E21820">
        <w:rPr>
          <w:rFonts w:ascii="Times New Roman" w:hAnsi="Times New Roman" w:cs="Times New Roman"/>
          <w:b w:val="0"/>
          <w:color w:val="000000"/>
          <w:sz w:val="28"/>
          <w:szCs w:val="28"/>
        </w:rPr>
        <w:t>к протоколу Комиссии по разработке</w:t>
      </w:r>
    </w:p>
    <w:p w14:paraId="7C2BAA5E" w14:textId="77777777" w:rsidR="00E21820" w:rsidRPr="00E21820" w:rsidRDefault="00E21820" w:rsidP="00E21820">
      <w:pPr>
        <w:pStyle w:val="ConsPlusTitle"/>
        <w:contextualSpacing/>
        <w:jc w:val="right"/>
        <w:outlineLvl w:val="0"/>
        <w:rPr>
          <w:rFonts w:ascii="Times New Roman" w:hAnsi="Times New Roman" w:cs="Times New Roman"/>
          <w:b w:val="0"/>
          <w:color w:val="000000"/>
          <w:sz w:val="28"/>
          <w:szCs w:val="28"/>
        </w:rPr>
      </w:pPr>
      <w:r w:rsidRPr="00E21820">
        <w:rPr>
          <w:rFonts w:ascii="Times New Roman" w:hAnsi="Times New Roman" w:cs="Times New Roman"/>
          <w:b w:val="0"/>
          <w:color w:val="000000"/>
          <w:sz w:val="28"/>
          <w:szCs w:val="28"/>
        </w:rPr>
        <w:t xml:space="preserve">территориальной программы </w:t>
      </w:r>
      <w:proofErr w:type="gramStart"/>
      <w:r w:rsidRPr="00E21820">
        <w:rPr>
          <w:rFonts w:ascii="Times New Roman" w:hAnsi="Times New Roman" w:cs="Times New Roman"/>
          <w:b w:val="0"/>
          <w:color w:val="000000"/>
          <w:sz w:val="28"/>
          <w:szCs w:val="28"/>
        </w:rPr>
        <w:t>обязательного</w:t>
      </w:r>
      <w:proofErr w:type="gramEnd"/>
    </w:p>
    <w:p w14:paraId="3233D7AD" w14:textId="77777777" w:rsidR="00E21820" w:rsidRPr="00E21820" w:rsidRDefault="00E21820" w:rsidP="00E21820">
      <w:pPr>
        <w:pStyle w:val="ConsPlusTitle"/>
        <w:contextualSpacing/>
        <w:jc w:val="right"/>
        <w:outlineLvl w:val="0"/>
        <w:rPr>
          <w:rFonts w:ascii="Times New Roman" w:hAnsi="Times New Roman" w:cs="Times New Roman"/>
          <w:b w:val="0"/>
          <w:color w:val="000000"/>
          <w:sz w:val="28"/>
          <w:szCs w:val="28"/>
        </w:rPr>
      </w:pPr>
      <w:r w:rsidRPr="00E21820">
        <w:rPr>
          <w:rFonts w:ascii="Times New Roman" w:hAnsi="Times New Roman" w:cs="Times New Roman"/>
          <w:b w:val="0"/>
          <w:color w:val="000000"/>
          <w:sz w:val="28"/>
          <w:szCs w:val="28"/>
        </w:rPr>
        <w:t>медицинского страхования</w:t>
      </w:r>
    </w:p>
    <w:p w14:paraId="20CFBBAF" w14:textId="0137B0ED" w:rsidR="00E21820" w:rsidRPr="00E21820" w:rsidRDefault="00E21820" w:rsidP="00E21820">
      <w:pPr>
        <w:pStyle w:val="ConsPlusTitle"/>
        <w:spacing w:after="200"/>
        <w:contextualSpacing/>
        <w:jc w:val="right"/>
        <w:outlineLvl w:val="0"/>
        <w:rPr>
          <w:rFonts w:ascii="Times New Roman" w:hAnsi="Times New Roman" w:cs="Times New Roman"/>
          <w:b w:val="0"/>
          <w:color w:val="000000"/>
          <w:sz w:val="28"/>
          <w:szCs w:val="28"/>
        </w:rPr>
      </w:pPr>
      <w:r w:rsidRPr="00E21820">
        <w:rPr>
          <w:rFonts w:ascii="Times New Roman" w:hAnsi="Times New Roman" w:cs="Times New Roman"/>
          <w:b w:val="0"/>
          <w:color w:val="000000"/>
          <w:sz w:val="28"/>
          <w:szCs w:val="28"/>
        </w:rPr>
        <w:t xml:space="preserve">от </w:t>
      </w:r>
      <w:r w:rsidRPr="00E21820">
        <w:rPr>
          <w:rFonts w:ascii="Times New Roman" w:hAnsi="Times New Roman" w:cs="Times New Roman"/>
          <w:b w:val="0"/>
          <w:color w:val="000000"/>
          <w:sz w:val="28"/>
          <w:szCs w:val="28"/>
        </w:rPr>
        <w:t>27</w:t>
      </w:r>
      <w:r w:rsidRPr="00E21820">
        <w:rPr>
          <w:rFonts w:ascii="Times New Roman" w:hAnsi="Times New Roman" w:cs="Times New Roman"/>
          <w:b w:val="0"/>
          <w:color w:val="000000"/>
          <w:sz w:val="28"/>
          <w:szCs w:val="28"/>
        </w:rPr>
        <w:t>.1</w:t>
      </w:r>
      <w:r w:rsidRPr="00E21820">
        <w:rPr>
          <w:rFonts w:ascii="Times New Roman" w:hAnsi="Times New Roman" w:cs="Times New Roman"/>
          <w:b w:val="0"/>
          <w:color w:val="000000"/>
          <w:sz w:val="28"/>
          <w:szCs w:val="28"/>
        </w:rPr>
        <w:t>2</w:t>
      </w:r>
      <w:r w:rsidRPr="00E21820">
        <w:rPr>
          <w:rFonts w:ascii="Times New Roman" w:hAnsi="Times New Roman" w:cs="Times New Roman"/>
          <w:b w:val="0"/>
          <w:color w:val="000000"/>
          <w:sz w:val="28"/>
          <w:szCs w:val="28"/>
        </w:rPr>
        <w:t>.202</w:t>
      </w:r>
      <w:r w:rsidRPr="00E21820">
        <w:rPr>
          <w:rFonts w:ascii="Times New Roman" w:hAnsi="Times New Roman" w:cs="Times New Roman"/>
          <w:b w:val="0"/>
          <w:color w:val="000000"/>
          <w:sz w:val="28"/>
          <w:szCs w:val="28"/>
        </w:rPr>
        <w:t>4</w:t>
      </w:r>
      <w:r w:rsidRPr="00E21820">
        <w:rPr>
          <w:rFonts w:ascii="Times New Roman" w:hAnsi="Times New Roman" w:cs="Times New Roman"/>
          <w:b w:val="0"/>
          <w:color w:val="000000"/>
          <w:sz w:val="28"/>
          <w:szCs w:val="28"/>
        </w:rPr>
        <w:t xml:space="preserve"> № 1</w:t>
      </w:r>
      <w:r w:rsidRPr="00E21820">
        <w:rPr>
          <w:rFonts w:ascii="Times New Roman" w:hAnsi="Times New Roman" w:cs="Times New Roman"/>
          <w:b w:val="0"/>
          <w:color w:val="000000"/>
          <w:sz w:val="28"/>
          <w:szCs w:val="28"/>
        </w:rPr>
        <w:t>5</w:t>
      </w:r>
    </w:p>
    <w:p w14:paraId="5C5FDEBF" w14:textId="77777777" w:rsidR="00E21820" w:rsidRPr="00E21820" w:rsidRDefault="00E21820" w:rsidP="00E21820">
      <w:pPr>
        <w:pStyle w:val="ConsPlusTitle"/>
        <w:spacing w:after="200"/>
        <w:contextualSpacing/>
        <w:jc w:val="right"/>
        <w:outlineLvl w:val="0"/>
        <w:rPr>
          <w:rFonts w:ascii="Times New Roman" w:hAnsi="Times New Roman" w:cs="Times New Roman"/>
          <w:b w:val="0"/>
          <w:color w:val="000000"/>
          <w:sz w:val="28"/>
          <w:szCs w:val="28"/>
        </w:rPr>
      </w:pPr>
    </w:p>
    <w:p w14:paraId="266BE466" w14:textId="77777777" w:rsidR="004A29BB" w:rsidRPr="00E21820" w:rsidRDefault="009B1623">
      <w:pPr>
        <w:pStyle w:val="ConsPlusTitle"/>
        <w:spacing w:after="200"/>
        <w:contextualSpacing/>
        <w:jc w:val="center"/>
        <w:outlineLvl w:val="0"/>
      </w:pPr>
      <w:r w:rsidRPr="00E21820">
        <w:rPr>
          <w:rFonts w:ascii="Times New Roman" w:hAnsi="Times New Roman" w:cs="Times New Roman"/>
          <w:color w:val="000000"/>
          <w:sz w:val="28"/>
          <w:szCs w:val="28"/>
        </w:rPr>
        <w:t>ТАРИФНОЕ СОГЛАШЕНИЕ</w:t>
      </w:r>
    </w:p>
    <w:p w14:paraId="1425D6D4" w14:textId="77777777" w:rsidR="004A29BB" w:rsidRPr="00E21820" w:rsidRDefault="009B1623">
      <w:pPr>
        <w:pStyle w:val="ConsPlusTitle"/>
        <w:spacing w:after="200"/>
        <w:contextualSpacing/>
        <w:jc w:val="center"/>
      </w:pPr>
      <w:r w:rsidRPr="00E21820">
        <w:rPr>
          <w:rFonts w:ascii="Times New Roman" w:hAnsi="Times New Roman" w:cs="Times New Roman"/>
          <w:color w:val="000000"/>
          <w:sz w:val="28"/>
          <w:szCs w:val="28"/>
        </w:rPr>
        <w:t xml:space="preserve">В СФЕРЕ ОБЯЗАТЕЛЬНОГО МЕДИЦИНСКОГО СТРАХОВАНИЯ </w:t>
      </w:r>
    </w:p>
    <w:p w14:paraId="0AAF3838" w14:textId="77777777" w:rsidR="004A29BB" w:rsidRPr="00E21820" w:rsidRDefault="009B1623">
      <w:pPr>
        <w:pStyle w:val="ConsPlusTitle"/>
        <w:spacing w:after="200"/>
        <w:contextualSpacing/>
        <w:jc w:val="center"/>
      </w:pPr>
      <w:r w:rsidRPr="00E21820">
        <w:rPr>
          <w:rFonts w:ascii="Times New Roman" w:hAnsi="Times New Roman" w:cs="Times New Roman"/>
          <w:color w:val="000000"/>
          <w:sz w:val="28"/>
          <w:szCs w:val="28"/>
        </w:rPr>
        <w:t xml:space="preserve">НА ТЕРРИТОРИИ ИВАНОВСКОЙ ОБЛАСТИ </w:t>
      </w:r>
    </w:p>
    <w:p w14:paraId="7F0C6E78" w14:textId="77777777" w:rsidR="004A29BB" w:rsidRPr="00E21820" w:rsidRDefault="009B1623">
      <w:pPr>
        <w:pStyle w:val="ConsPlusTitle"/>
        <w:spacing w:after="200"/>
        <w:contextualSpacing/>
        <w:jc w:val="center"/>
        <w:rPr>
          <w:rFonts w:ascii="Times New Roman" w:hAnsi="Times New Roman" w:cs="Times New Roman"/>
          <w:color w:val="000000"/>
          <w:sz w:val="28"/>
          <w:szCs w:val="28"/>
        </w:rPr>
      </w:pPr>
      <w:r w:rsidRPr="00E21820">
        <w:rPr>
          <w:rFonts w:ascii="Times New Roman" w:hAnsi="Times New Roman" w:cs="Times New Roman"/>
          <w:color w:val="000000"/>
          <w:sz w:val="28"/>
          <w:szCs w:val="28"/>
        </w:rPr>
        <w:t>НА 202</w:t>
      </w:r>
      <w:r w:rsidR="001F337F" w:rsidRPr="00E21820">
        <w:rPr>
          <w:rFonts w:ascii="Times New Roman" w:hAnsi="Times New Roman" w:cs="Times New Roman"/>
          <w:color w:val="000000"/>
          <w:sz w:val="28"/>
          <w:szCs w:val="28"/>
        </w:rPr>
        <w:t>5</w:t>
      </w:r>
      <w:r w:rsidRPr="00E21820">
        <w:rPr>
          <w:rFonts w:ascii="Times New Roman" w:hAnsi="Times New Roman" w:cs="Times New Roman"/>
          <w:color w:val="000000"/>
          <w:sz w:val="28"/>
          <w:szCs w:val="28"/>
        </w:rPr>
        <w:t xml:space="preserve"> ГОД</w:t>
      </w:r>
    </w:p>
    <w:p w14:paraId="1AF6DF4B" w14:textId="3E40A2F3" w:rsidR="004A29BB" w:rsidRPr="00E21820" w:rsidRDefault="009B1623">
      <w:pPr>
        <w:pStyle w:val="ConsPlusNormal"/>
        <w:spacing w:after="200"/>
        <w:ind w:firstLine="709"/>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г. Иваново</w:t>
      </w:r>
      <w:r w:rsidRPr="00E21820">
        <w:rPr>
          <w:rFonts w:ascii="Times New Roman" w:hAnsi="Times New Roman" w:cs="Times New Roman"/>
          <w:color w:val="000000"/>
          <w:sz w:val="28"/>
          <w:szCs w:val="28"/>
        </w:rPr>
        <w:tab/>
      </w:r>
      <w:r w:rsidRPr="00E21820">
        <w:rPr>
          <w:rFonts w:ascii="Times New Roman" w:hAnsi="Times New Roman" w:cs="Times New Roman"/>
          <w:color w:val="000000"/>
          <w:sz w:val="28"/>
          <w:szCs w:val="28"/>
        </w:rPr>
        <w:tab/>
      </w:r>
      <w:r w:rsidRPr="00E21820">
        <w:rPr>
          <w:rFonts w:ascii="Times New Roman" w:hAnsi="Times New Roman" w:cs="Times New Roman"/>
          <w:color w:val="000000"/>
          <w:sz w:val="28"/>
          <w:szCs w:val="28"/>
        </w:rPr>
        <w:tab/>
      </w:r>
      <w:r w:rsidRPr="00E21820">
        <w:rPr>
          <w:rFonts w:ascii="Times New Roman" w:hAnsi="Times New Roman" w:cs="Times New Roman"/>
          <w:color w:val="000000"/>
          <w:sz w:val="28"/>
          <w:szCs w:val="28"/>
        </w:rPr>
        <w:tab/>
      </w:r>
      <w:r w:rsidRPr="00E21820">
        <w:rPr>
          <w:rFonts w:ascii="Times New Roman" w:hAnsi="Times New Roman" w:cs="Times New Roman"/>
          <w:color w:val="000000"/>
          <w:sz w:val="28"/>
          <w:szCs w:val="28"/>
        </w:rPr>
        <w:tab/>
      </w:r>
      <w:r w:rsidR="00B664DC" w:rsidRPr="00E21820">
        <w:rPr>
          <w:rFonts w:ascii="Times New Roman" w:hAnsi="Times New Roman" w:cs="Times New Roman"/>
          <w:color w:val="000000"/>
          <w:sz w:val="28"/>
          <w:szCs w:val="28"/>
        </w:rPr>
        <w:tab/>
      </w:r>
      <w:r w:rsidRPr="00E21820">
        <w:rPr>
          <w:rFonts w:ascii="Times New Roman" w:hAnsi="Times New Roman" w:cs="Times New Roman"/>
          <w:color w:val="000000"/>
          <w:sz w:val="28"/>
          <w:szCs w:val="28"/>
        </w:rPr>
        <w:tab/>
        <w:t xml:space="preserve">          </w:t>
      </w:r>
      <w:r w:rsidR="001F337F" w:rsidRPr="00E21820">
        <w:rPr>
          <w:rFonts w:ascii="Times New Roman" w:hAnsi="Times New Roman" w:cs="Times New Roman"/>
          <w:sz w:val="28"/>
          <w:szCs w:val="28"/>
        </w:rPr>
        <w:t>__</w:t>
      </w:r>
      <w:r w:rsidRPr="00E21820">
        <w:rPr>
          <w:rFonts w:ascii="Times New Roman" w:hAnsi="Times New Roman" w:cs="Times New Roman"/>
          <w:sz w:val="28"/>
          <w:szCs w:val="28"/>
        </w:rPr>
        <w:t xml:space="preserve"> </w:t>
      </w:r>
      <w:r w:rsidR="00F83B70" w:rsidRPr="00E21820">
        <w:rPr>
          <w:rFonts w:ascii="Times New Roman" w:hAnsi="Times New Roman" w:cs="Times New Roman"/>
          <w:sz w:val="28"/>
          <w:szCs w:val="28"/>
        </w:rPr>
        <w:t>декаб</w:t>
      </w:r>
      <w:r w:rsidRPr="00E21820">
        <w:rPr>
          <w:rFonts w:ascii="Times New Roman" w:hAnsi="Times New Roman" w:cs="Times New Roman"/>
          <w:sz w:val="28"/>
          <w:szCs w:val="28"/>
        </w:rPr>
        <w:t>ря 202</w:t>
      </w:r>
      <w:r w:rsidR="00F83B70" w:rsidRPr="00E21820">
        <w:rPr>
          <w:rFonts w:ascii="Times New Roman" w:hAnsi="Times New Roman" w:cs="Times New Roman"/>
          <w:sz w:val="28"/>
          <w:szCs w:val="28"/>
        </w:rPr>
        <w:t>4</w:t>
      </w:r>
      <w:r w:rsidRPr="00E21820">
        <w:rPr>
          <w:rFonts w:ascii="Times New Roman" w:hAnsi="Times New Roman" w:cs="Times New Roman"/>
          <w:sz w:val="28"/>
          <w:szCs w:val="28"/>
        </w:rPr>
        <w:t xml:space="preserve"> года</w:t>
      </w:r>
    </w:p>
    <w:p w14:paraId="0BE0F0BA" w14:textId="77777777" w:rsidR="004A29BB" w:rsidRPr="00E21820" w:rsidRDefault="004A29BB">
      <w:pPr>
        <w:pStyle w:val="ConsPlusNormal"/>
        <w:spacing w:after="200"/>
        <w:ind w:firstLine="709"/>
        <w:contextualSpacing/>
        <w:jc w:val="center"/>
        <w:rPr>
          <w:rFonts w:ascii="Times New Roman" w:hAnsi="Times New Roman" w:cs="Times New Roman"/>
          <w:color w:val="000000"/>
          <w:sz w:val="28"/>
          <w:szCs w:val="28"/>
        </w:rPr>
      </w:pPr>
    </w:p>
    <w:p w14:paraId="4F7FD70D" w14:textId="77777777" w:rsidR="004A29BB" w:rsidRPr="00E21820" w:rsidRDefault="004A29BB">
      <w:pPr>
        <w:pStyle w:val="ConsPlusNormal"/>
        <w:spacing w:after="200"/>
        <w:ind w:firstLine="709"/>
        <w:contextualSpacing/>
        <w:jc w:val="both"/>
      </w:pPr>
    </w:p>
    <w:p w14:paraId="7669F280" w14:textId="77777777" w:rsidR="004A29BB" w:rsidRPr="00E21820" w:rsidRDefault="001F337F">
      <w:pPr>
        <w:pStyle w:val="ConsPlusNormal"/>
        <w:spacing w:line="276" w:lineRule="auto"/>
        <w:ind w:firstLine="709"/>
        <w:jc w:val="both"/>
      </w:pPr>
      <w:r w:rsidRPr="00E21820">
        <w:rPr>
          <w:rFonts w:ascii="Times New Roman" w:eastAsia="Calibri" w:hAnsi="Times New Roman"/>
          <w:color w:val="000000"/>
          <w:sz w:val="28"/>
          <w:szCs w:val="28"/>
          <w:lang w:eastAsia="en-US"/>
        </w:rPr>
        <w:t xml:space="preserve">Департамент здравоохранения Ивановской области, </w:t>
      </w:r>
      <w:r w:rsidRPr="00E21820">
        <w:rPr>
          <w:rFonts w:ascii="Times New Roman" w:hAnsi="Times New Roman"/>
          <w:sz w:val="28"/>
          <w:szCs w:val="28"/>
        </w:rPr>
        <w:t xml:space="preserve">в лице заместителя Председателя Правительства Ивановской области </w:t>
      </w:r>
      <w:r w:rsidRPr="00E21820">
        <w:rPr>
          <w:rFonts w:ascii="Times New Roman" w:eastAsia="Calibri" w:hAnsi="Times New Roman"/>
          <w:color w:val="000000"/>
          <w:sz w:val="28"/>
          <w:szCs w:val="28"/>
          <w:lang w:eastAsia="en-US"/>
        </w:rPr>
        <w:t>–</w:t>
      </w:r>
      <w:r w:rsidRPr="00E21820">
        <w:rPr>
          <w:rFonts w:ascii="Times New Roman" w:hAnsi="Times New Roman"/>
          <w:sz w:val="28"/>
          <w:szCs w:val="28"/>
        </w:rPr>
        <w:t xml:space="preserve"> директора Департамента здравоохранения Ивановской области</w:t>
      </w:r>
      <w:r w:rsidRPr="00E21820">
        <w:rPr>
          <w:rFonts w:ascii="Times New Roman" w:eastAsia="Calibri" w:hAnsi="Times New Roman"/>
          <w:sz w:val="28"/>
          <w:szCs w:val="28"/>
          <w:lang w:eastAsia="en-US"/>
        </w:rPr>
        <w:t xml:space="preserve"> Арсеньева А.Е.,</w:t>
      </w:r>
      <w:r w:rsidRPr="00E21820">
        <w:rPr>
          <w:rFonts w:ascii="Times New Roman" w:eastAsia="Calibri" w:hAnsi="Times New Roman"/>
          <w:color w:val="000000"/>
          <w:sz w:val="28"/>
          <w:szCs w:val="28"/>
          <w:lang w:eastAsia="en-US"/>
        </w:rPr>
        <w:t xml:space="preserve"> территориальный фонд обязательного медицинского страхования Ивановской области, в лице Директора Березиной И.Г., страховая медицинская организация, осуществляющая деятельность в сфере обязательного медицинского страхования на территории Ивановской области, в лице директора Ивановского филиала АО «Страховая компания «СОГАЗ-Мед» Новикова А.В., </w:t>
      </w:r>
      <w:r w:rsidRPr="00E21820">
        <w:rPr>
          <w:rFonts w:ascii="Times New Roman" w:eastAsia="Calibri" w:hAnsi="Times New Roman" w:cstheme="minorBidi"/>
          <w:color w:val="000000"/>
          <w:sz w:val="28"/>
          <w:szCs w:val="28"/>
          <w:lang w:eastAsia="en-US"/>
        </w:rPr>
        <w:t>Ассоциация врачей Ивановской области, в лице председателя</w:t>
      </w:r>
      <w:r w:rsidRPr="00E21820">
        <w:rPr>
          <w:rFonts w:ascii="Times New Roman" w:eastAsia="Calibri" w:hAnsi="Times New Roman" w:cstheme="minorBidi"/>
          <w:sz w:val="28"/>
          <w:szCs w:val="28"/>
          <w:lang w:eastAsia="en-US"/>
        </w:rPr>
        <w:t xml:space="preserve"> Волкова И.Е.,</w:t>
      </w:r>
      <w:r w:rsidRPr="00E21820">
        <w:rPr>
          <w:rFonts w:ascii="Times New Roman" w:eastAsia="Calibri" w:hAnsi="Times New Roman" w:cstheme="minorBidi"/>
          <w:color w:val="000000"/>
          <w:sz w:val="28"/>
          <w:szCs w:val="28"/>
          <w:lang w:eastAsia="en-US"/>
        </w:rPr>
        <w:t xml:space="preserve"> Ивановская областная организация профессионального союза работников здравоохранения РФ, в лице председателя Вацуро Г.В.,</w:t>
      </w:r>
      <w:r w:rsidRPr="00E21820">
        <w:rPr>
          <w:rFonts w:ascii="Times New Roman" w:eastAsia="Calibri" w:hAnsi="Times New Roman"/>
          <w:color w:val="000000"/>
          <w:sz w:val="28"/>
          <w:szCs w:val="28"/>
          <w:lang w:eastAsia="en-US"/>
        </w:rPr>
        <w:t xml:space="preserve"> именуемые в дальнейшем «Стороны», руководствуясь статьей 30 Федерального закона от 29.11.2010 № 326-ФЗ «Об обязательном медицинском страховании в Российской Федерации»</w:t>
      </w:r>
      <w:r w:rsidR="009B1623" w:rsidRPr="00E21820">
        <w:rPr>
          <w:rFonts w:ascii="Times New Roman" w:hAnsi="Times New Roman" w:cs="Times New Roman"/>
          <w:color w:val="000000"/>
          <w:sz w:val="28"/>
          <w:szCs w:val="28"/>
        </w:rPr>
        <w:t>, заключили настоящее Тарифное соглашение о нижеследующем:</w:t>
      </w:r>
    </w:p>
    <w:p w14:paraId="5988FE1A" w14:textId="77777777" w:rsidR="004A29BB" w:rsidRPr="00E21820" w:rsidRDefault="004A29BB">
      <w:pPr>
        <w:pStyle w:val="ConsPlusTitle"/>
        <w:jc w:val="center"/>
        <w:outlineLvl w:val="1"/>
        <w:rPr>
          <w:rFonts w:ascii="Times New Roman" w:hAnsi="Times New Roman" w:cs="Times New Roman"/>
          <w:sz w:val="28"/>
          <w:szCs w:val="28"/>
        </w:rPr>
      </w:pPr>
    </w:p>
    <w:p w14:paraId="778910F8" w14:textId="77777777" w:rsidR="004A29BB" w:rsidRPr="00E21820" w:rsidRDefault="009B1623">
      <w:pPr>
        <w:pStyle w:val="ConsPlusTitle"/>
        <w:ind w:left="-142"/>
        <w:jc w:val="center"/>
        <w:outlineLvl w:val="1"/>
      </w:pPr>
      <w:r w:rsidRPr="00E21820">
        <w:rPr>
          <w:rFonts w:ascii="Times New Roman" w:hAnsi="Times New Roman" w:cs="Times New Roman"/>
          <w:color w:val="000000"/>
          <w:sz w:val="28"/>
          <w:szCs w:val="28"/>
        </w:rPr>
        <w:t>1. Общие положения</w:t>
      </w:r>
    </w:p>
    <w:p w14:paraId="605CFF04" w14:textId="77777777" w:rsidR="004A29BB" w:rsidRPr="00E21820" w:rsidRDefault="004A29BB">
      <w:pPr>
        <w:pStyle w:val="ConsPlusTitle"/>
        <w:ind w:left="1069"/>
        <w:jc w:val="center"/>
        <w:outlineLvl w:val="1"/>
        <w:rPr>
          <w:rFonts w:ascii="Times New Roman" w:hAnsi="Times New Roman" w:cs="Times New Roman"/>
          <w:sz w:val="20"/>
        </w:rPr>
      </w:pPr>
    </w:p>
    <w:p w14:paraId="6AB01F48"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sz w:val="28"/>
          <w:szCs w:val="28"/>
        </w:rPr>
        <w:t>1.1. Тарифное соглашение разработано и заключено в соответствии с:</w:t>
      </w:r>
    </w:p>
    <w:p w14:paraId="01ACFD67"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sz w:val="28"/>
          <w:szCs w:val="28"/>
        </w:rPr>
        <w:t>Федеральным законом от 21.11.2011 № 323-ФЗ «Об основах охраны здоровья граждан в Российской Федерации»;</w:t>
      </w:r>
    </w:p>
    <w:p w14:paraId="64820FA3"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sz w:val="28"/>
          <w:szCs w:val="28"/>
        </w:rPr>
        <w:t>Федеральным законом от 29.11.2010 № 326-ФЗ «Об обязательном медицинском страховании в Российской Федерации»;</w:t>
      </w:r>
    </w:p>
    <w:p w14:paraId="6C9EDB66" w14:textId="6A6822D3" w:rsidR="004A29BB" w:rsidRPr="00E21820" w:rsidRDefault="00227530">
      <w:pPr>
        <w:pStyle w:val="ConsPlusNormal"/>
        <w:spacing w:line="276" w:lineRule="auto"/>
        <w:ind w:firstLine="709"/>
        <w:jc w:val="both"/>
        <w:rPr>
          <w:rFonts w:ascii="Times New Roman" w:hAnsi="Times New Roman"/>
        </w:rPr>
      </w:pPr>
      <w:r w:rsidRPr="00E21820">
        <w:rPr>
          <w:rFonts w:ascii="Times New Roman" w:hAnsi="Times New Roman" w:cs="Times New Roman"/>
          <w:sz w:val="28"/>
          <w:szCs w:val="28"/>
        </w:rPr>
        <w:t>п</w:t>
      </w:r>
      <w:r w:rsidR="00832A47" w:rsidRPr="00E21820">
        <w:rPr>
          <w:rFonts w:ascii="Times New Roman" w:hAnsi="Times New Roman" w:cs="Times New Roman"/>
          <w:sz w:val="28"/>
          <w:szCs w:val="28"/>
        </w:rPr>
        <w:t xml:space="preserve">роектом </w:t>
      </w:r>
      <w:r w:rsidR="009B1623" w:rsidRPr="00E21820">
        <w:rPr>
          <w:rFonts w:ascii="Times New Roman" w:hAnsi="Times New Roman" w:cs="Times New Roman"/>
          <w:sz w:val="28"/>
          <w:szCs w:val="28"/>
        </w:rPr>
        <w:t>постановлени</w:t>
      </w:r>
      <w:r w:rsidR="00832A47" w:rsidRPr="00E21820">
        <w:rPr>
          <w:rFonts w:ascii="Times New Roman" w:hAnsi="Times New Roman" w:cs="Times New Roman"/>
          <w:sz w:val="28"/>
          <w:szCs w:val="28"/>
        </w:rPr>
        <w:t>я</w:t>
      </w:r>
      <w:r w:rsidR="009B1623" w:rsidRPr="00E21820">
        <w:rPr>
          <w:rFonts w:ascii="Times New Roman" w:hAnsi="Times New Roman" w:cs="Times New Roman"/>
          <w:sz w:val="28"/>
          <w:szCs w:val="28"/>
        </w:rPr>
        <w:t xml:space="preserve"> Правительства Российской Федерации «О Программе государственных гарантий бесплатного оказания гражданам медицинской помощи </w:t>
      </w:r>
      <w:proofErr w:type="gramStart"/>
      <w:r w:rsidR="009B1623" w:rsidRPr="00E21820">
        <w:rPr>
          <w:rFonts w:ascii="Times New Roman" w:hAnsi="Times New Roman" w:cs="Times New Roman"/>
          <w:sz w:val="28"/>
          <w:szCs w:val="28"/>
        </w:rPr>
        <w:t>на 202</w:t>
      </w:r>
      <w:r w:rsidR="00832A47" w:rsidRPr="00E21820">
        <w:rPr>
          <w:rFonts w:ascii="Times New Roman" w:hAnsi="Times New Roman" w:cs="Times New Roman"/>
          <w:sz w:val="28"/>
          <w:szCs w:val="28"/>
        </w:rPr>
        <w:t>5</w:t>
      </w:r>
      <w:r w:rsidR="009B1623" w:rsidRPr="00E21820">
        <w:rPr>
          <w:rFonts w:ascii="Times New Roman" w:hAnsi="Times New Roman" w:cs="Times New Roman"/>
          <w:sz w:val="28"/>
          <w:szCs w:val="28"/>
        </w:rPr>
        <w:t xml:space="preserve"> год и на плановый период 202</w:t>
      </w:r>
      <w:r w:rsidR="00832A47" w:rsidRPr="00E21820">
        <w:rPr>
          <w:rFonts w:ascii="Times New Roman" w:hAnsi="Times New Roman" w:cs="Times New Roman"/>
          <w:sz w:val="28"/>
          <w:szCs w:val="28"/>
        </w:rPr>
        <w:t>6</w:t>
      </w:r>
      <w:r w:rsidR="009B1623" w:rsidRPr="00E21820">
        <w:rPr>
          <w:rFonts w:ascii="Times New Roman" w:hAnsi="Times New Roman" w:cs="Times New Roman"/>
          <w:sz w:val="28"/>
          <w:szCs w:val="28"/>
        </w:rPr>
        <w:t xml:space="preserve"> и 202</w:t>
      </w:r>
      <w:r w:rsidR="00832A47" w:rsidRPr="00E21820">
        <w:rPr>
          <w:rFonts w:ascii="Times New Roman" w:hAnsi="Times New Roman" w:cs="Times New Roman"/>
          <w:sz w:val="28"/>
          <w:szCs w:val="28"/>
        </w:rPr>
        <w:t>7</w:t>
      </w:r>
      <w:r w:rsidR="009B1623" w:rsidRPr="00E21820">
        <w:rPr>
          <w:rFonts w:ascii="Times New Roman" w:hAnsi="Times New Roman" w:cs="Times New Roman"/>
          <w:sz w:val="28"/>
          <w:szCs w:val="28"/>
        </w:rPr>
        <w:t xml:space="preserve"> годов»</w:t>
      </w:r>
      <w:r w:rsidR="009B1623" w:rsidRPr="00E21820">
        <w:rPr>
          <w:rFonts w:ascii="Times New Roman" w:hAnsi="Times New Roman" w:cs="Times New Roman"/>
          <w:sz w:val="28"/>
          <w:szCs w:val="28"/>
        </w:rPr>
        <w:br/>
        <w:t>(далее – Программа)</w:t>
      </w:r>
      <w:r w:rsidRPr="00E21820">
        <w:rPr>
          <w:rFonts w:ascii="Times New Roman" w:hAnsi="Times New Roman" w:cs="Times New Roman"/>
          <w:sz w:val="28"/>
          <w:szCs w:val="28"/>
        </w:rPr>
        <w:t>, размещенном на Федеральном портале проектов нормативных правовых актов от 11.10.2024</w:t>
      </w:r>
      <w:r w:rsidR="009B1623" w:rsidRPr="00E21820">
        <w:rPr>
          <w:rFonts w:ascii="Times New Roman" w:hAnsi="Times New Roman" w:cs="Times New Roman"/>
          <w:sz w:val="28"/>
          <w:szCs w:val="28"/>
        </w:rPr>
        <w:t>;</w:t>
      </w:r>
      <w:proofErr w:type="gramEnd"/>
    </w:p>
    <w:p w14:paraId="2553BA36"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sz w:val="28"/>
          <w:szCs w:val="28"/>
        </w:rPr>
        <w:t xml:space="preserve">приказом Министерства здравоохранения Российской Федерации от </w:t>
      </w:r>
      <w:r w:rsidRPr="00E21820">
        <w:rPr>
          <w:rFonts w:ascii="Times New Roman" w:hAnsi="Times New Roman" w:cs="Times New Roman"/>
          <w:color w:val="000000"/>
          <w:sz w:val="28"/>
          <w:szCs w:val="28"/>
        </w:rPr>
        <w:lastRenderedPageBreak/>
        <w:t>28.02.2019 № 108н «Об утверждении Правил обязательного медицинского страхования»;</w:t>
      </w:r>
    </w:p>
    <w:p w14:paraId="181B81A9"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themeColor="text1"/>
          <w:sz w:val="28"/>
          <w:szCs w:val="28"/>
        </w:rPr>
        <w:t xml:space="preserve">приказом </w:t>
      </w:r>
      <w:r w:rsidRPr="00E21820">
        <w:rPr>
          <w:rFonts w:ascii="Times New Roman" w:hAnsi="Times New Roman" w:cs="Times New Roman"/>
          <w:color w:val="000000"/>
          <w:sz w:val="28"/>
          <w:szCs w:val="28"/>
        </w:rPr>
        <w:t>Министерства здравоохранения Российской Федерации</w:t>
      </w:r>
      <w:r w:rsidRPr="00E21820">
        <w:rPr>
          <w:rFonts w:ascii="Times New Roman" w:hAnsi="Times New Roman" w:cs="Times New Roman"/>
          <w:color w:val="000000" w:themeColor="text1"/>
          <w:sz w:val="28"/>
          <w:szCs w:val="28"/>
        </w:rPr>
        <w:t xml:space="preserve"> от 10.02.2023 № 44н «Об утверждении требований к структуре и содержанию тарифного соглашения»;</w:t>
      </w:r>
    </w:p>
    <w:p w14:paraId="7249F447" w14:textId="77777777" w:rsidR="004A29BB" w:rsidRPr="00E21820" w:rsidRDefault="009B1623">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themeColor="text1"/>
          <w:sz w:val="28"/>
          <w:szCs w:val="28"/>
        </w:rPr>
        <w:t>п</w:t>
      </w:r>
      <w:r w:rsidRPr="00E21820">
        <w:rPr>
          <w:rFonts w:ascii="Times New Roman" w:hAnsi="Times New Roman" w:cs="Times New Roman"/>
          <w:color w:val="000000"/>
          <w:sz w:val="28"/>
          <w:szCs w:val="28"/>
        </w:rPr>
        <w:t>риказом Министерства здравоохранения Российской Федерации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14:paraId="53B1B018"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sz w:val="28"/>
          <w:szCs w:val="28"/>
        </w:rPr>
        <w:t>иными нормативными правовыми актами Российской Федерации и Ивановской области, регулирующими правоотношения по предмету настоящего Тарифного соглашения.</w:t>
      </w:r>
    </w:p>
    <w:p w14:paraId="62BD633B"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sz w:val="28"/>
          <w:szCs w:val="28"/>
        </w:rPr>
        <w:t>1.2. Предметом настоящего Тарифного соглашения является установление способов и условий оплаты медицинской помощи, оказанной в рамках реализации территориальной программы обязательного медицинского страхования Ивановской области (далее – ТПОМС), размера и структуры тарифов на оплату медицинской помощи, размера неоплаты или неполной оплаты затрат медицинской организации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14:paraId="1694B876"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sz w:val="28"/>
          <w:szCs w:val="28"/>
        </w:rPr>
        <w:t>1.3. Тарифное соглашение регулирует правоотношения, возникающие между участниками обязательного медицинского страхования при реализации ТПОМС.</w:t>
      </w:r>
    </w:p>
    <w:p w14:paraId="62753B2A"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color w:val="000000"/>
          <w:sz w:val="28"/>
          <w:szCs w:val="28"/>
        </w:rPr>
        <w:t>1.4. Для целей настоящего Тарифного соглашения используются следующие основные понятия и термины.</w:t>
      </w:r>
    </w:p>
    <w:p w14:paraId="466BB238"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Bold"/>
          <w:b/>
          <w:bCs/>
          <w:color w:val="000000"/>
          <w:sz w:val="28"/>
          <w:szCs w:val="28"/>
        </w:rPr>
        <w:t xml:space="preserve">Клинико-статистическая группа заболеваний (КСГ) – </w:t>
      </w:r>
      <w:r w:rsidRPr="00E21820">
        <w:rPr>
          <w:rFonts w:ascii="Times New Roman" w:hAnsi="Times New Roman" w:cs="Times New Roman,Bold"/>
          <w:color w:val="000000"/>
          <w:sz w:val="28"/>
          <w:szCs w:val="28"/>
        </w:rPr>
        <w:t>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2CA0E0C4"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Bold"/>
          <w:b/>
          <w:bCs/>
          <w:color w:val="000000"/>
          <w:sz w:val="28"/>
          <w:szCs w:val="28"/>
        </w:rPr>
        <w:t>Базовая ставка финансирования медицинской помощи в стационаре</w:t>
      </w:r>
      <w:r w:rsidRPr="00E21820">
        <w:rPr>
          <w:rFonts w:ascii="Times New Roman" w:hAnsi="Times New Roman" w:cs="Times New Roman,Bold"/>
          <w:color w:val="000000"/>
          <w:sz w:val="28"/>
          <w:szCs w:val="28"/>
        </w:rPr>
        <w:t xml:space="preserve"> </w:t>
      </w:r>
      <w:r w:rsidRPr="00E21820">
        <w:rPr>
          <w:rFonts w:ascii="Times New Roman" w:hAnsi="Times New Roman" w:cs="Times New Roman,Bold"/>
          <w:b/>
          <w:bCs/>
          <w:color w:val="000000"/>
          <w:sz w:val="28"/>
          <w:szCs w:val="28"/>
        </w:rPr>
        <w:t>–</w:t>
      </w:r>
      <w:r w:rsidRPr="00E21820">
        <w:rPr>
          <w:rFonts w:ascii="Times New Roman" w:hAnsi="Times New Roman" w:cs="Times New Roman"/>
          <w:color w:val="000000"/>
          <w:sz w:val="28"/>
          <w:szCs w:val="28"/>
        </w:rPr>
        <w:t xml:space="preserve"> средний объем финансового обеспечения стационарной медицинской помощи, оплачиваемой на основе КСГ, в расчете на одного пролеченного пациента, определенный с учетом норматива финансового обеспечения, установленного ТПОМС (без учета поправочных коэффициентов, применяемых при оплате по КСГ). </w:t>
      </w:r>
    </w:p>
    <w:p w14:paraId="32DB918D"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Bold"/>
          <w:b/>
          <w:bCs/>
          <w:color w:val="000000"/>
          <w:sz w:val="28"/>
          <w:szCs w:val="28"/>
        </w:rPr>
        <w:t>Базовая ставка финансирования медицинской помощи в дневном стационаре –</w:t>
      </w:r>
      <w:r w:rsidRPr="00E21820">
        <w:rPr>
          <w:rFonts w:ascii="Times New Roman" w:hAnsi="Times New Roman" w:cs="Times New Roman"/>
          <w:color w:val="000000"/>
          <w:sz w:val="28"/>
          <w:szCs w:val="28"/>
        </w:rPr>
        <w:t xml:space="preserve"> средний объем финансового обеспечения медицинской помощи, оказываемой в условиях дневного стационара, в расчете на одного пролеченного пациента, определенный с учетом норматива финансового обеспечения, </w:t>
      </w:r>
      <w:r w:rsidRPr="00E21820">
        <w:rPr>
          <w:rFonts w:ascii="Times New Roman" w:hAnsi="Times New Roman" w:cs="Times New Roman"/>
          <w:color w:val="000000"/>
          <w:sz w:val="28"/>
          <w:szCs w:val="28"/>
        </w:rPr>
        <w:lastRenderedPageBreak/>
        <w:t>установленного ТПОМС (без учета поправочных коэффициентов, применяемых при оплате по КСГ).</w:t>
      </w:r>
    </w:p>
    <w:p w14:paraId="2C6B999A"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Bold"/>
          <w:b/>
          <w:bCs/>
          <w:color w:val="000000"/>
          <w:sz w:val="28"/>
          <w:szCs w:val="28"/>
        </w:rPr>
        <w:t>Базовый подушевой норматив финансирования медицинской помощи, оказываемой в амбулаторных условиях –</w:t>
      </w:r>
      <w:r w:rsidRPr="00E21820">
        <w:rPr>
          <w:rFonts w:ascii="Times New Roman" w:hAnsi="Times New Roman" w:cs="Times New Roman"/>
          <w:color w:val="000000"/>
          <w:sz w:val="28"/>
          <w:szCs w:val="28"/>
        </w:rPr>
        <w:t xml:space="preserve"> объем финансирования первичной медико-санитарной помощи по видам, финансовое обеспечение которых осуществляется по подушевому нормативу, в расчете на одно застрахованное в Ивановской области лицо.</w:t>
      </w:r>
    </w:p>
    <w:p w14:paraId="36F07872"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Bold"/>
          <w:b/>
          <w:bCs/>
          <w:color w:val="000000"/>
          <w:sz w:val="28"/>
          <w:szCs w:val="28"/>
        </w:rPr>
        <w:t>Базовый подушевой норматив финансирования скорой медицинской помощи –</w:t>
      </w:r>
      <w:r w:rsidRPr="00E21820">
        <w:rPr>
          <w:rFonts w:ascii="Times New Roman" w:hAnsi="Times New Roman" w:cs="Times New Roman"/>
          <w:color w:val="000000"/>
          <w:sz w:val="28"/>
          <w:szCs w:val="28"/>
        </w:rPr>
        <w:t xml:space="preserve"> объем финансирования скорой медицинской помощи, оказываемой вне медицинской организации, в расчете на одно застрахованное в Ивановской области лицо.</w:t>
      </w:r>
    </w:p>
    <w:p w14:paraId="42497C8A"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Bold"/>
          <w:b/>
          <w:bCs/>
          <w:color w:val="000000"/>
          <w:sz w:val="28"/>
          <w:szCs w:val="28"/>
        </w:rPr>
        <w:t>Дифференцированный подушевой норматив финансирования амбулаторной медицинской помощи –</w:t>
      </w:r>
      <w:r w:rsidRPr="00E21820">
        <w:rPr>
          <w:rFonts w:ascii="Times New Roman" w:hAnsi="Times New Roman" w:cs="Times New Roman"/>
          <w:color w:val="000000"/>
          <w:sz w:val="28"/>
          <w:szCs w:val="28"/>
        </w:rPr>
        <w:t xml:space="preserve"> ежемесячный объем финансирования конкретной медицинской организации в расчете на одно прикрепившееся застрахованное лицо.</w:t>
      </w:r>
    </w:p>
    <w:p w14:paraId="183B8CC8"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Bold"/>
          <w:b/>
          <w:bCs/>
          <w:color w:val="000000"/>
          <w:sz w:val="28"/>
          <w:szCs w:val="28"/>
        </w:rPr>
        <w:t>Дифференцированный подушевой норматив финансирования скорой медицинской помощи –</w:t>
      </w:r>
      <w:r w:rsidRPr="00E21820">
        <w:rPr>
          <w:rFonts w:ascii="Times New Roman" w:hAnsi="Times New Roman" w:cs="Times New Roman"/>
          <w:color w:val="000000"/>
          <w:sz w:val="28"/>
          <w:szCs w:val="28"/>
        </w:rPr>
        <w:t xml:space="preserve"> ежемесячный объем финансирования станции (отделения) скорой медицинской помощи в расчете на одно застрахованное лицо в зоне обслуживания.</w:t>
      </w:r>
    </w:p>
    <w:p w14:paraId="3F94958B" w14:textId="6FF53945" w:rsidR="004A29BB" w:rsidRPr="00E21820" w:rsidRDefault="009B1623">
      <w:pPr>
        <w:spacing w:after="0"/>
        <w:ind w:firstLine="709"/>
        <w:jc w:val="both"/>
        <w:rPr>
          <w:rFonts w:ascii="Times New Roman" w:hAnsi="Times New Roman"/>
        </w:rPr>
      </w:pPr>
      <w:proofErr w:type="gramStart"/>
      <w:r w:rsidRPr="00E21820">
        <w:rPr>
          <w:rFonts w:ascii="Times New Roman" w:hAnsi="Times New Roman" w:cs="Times New Roman,Bold"/>
          <w:b/>
          <w:bCs/>
          <w:color w:val="000000"/>
          <w:sz w:val="28"/>
          <w:szCs w:val="28"/>
        </w:rPr>
        <w:t xml:space="preserve">Законченный случай лечения в стационаре (дневном стационаре) - </w:t>
      </w:r>
      <w:r w:rsidRPr="00E21820">
        <w:rPr>
          <w:rFonts w:ascii="Times New Roman" w:hAnsi="Times New Roman" w:cs="Times New Roman,Bold"/>
          <w:bCs/>
          <w:color w:val="000000"/>
          <w:sz w:val="28"/>
          <w:szCs w:val="28"/>
        </w:rPr>
        <w:t>с</w:t>
      </w:r>
      <w:r w:rsidRPr="00E21820">
        <w:rPr>
          <w:rFonts w:ascii="Times New Roman" w:hAnsi="Times New Roman" w:cs="Times New Roman"/>
          <w:color w:val="000000"/>
          <w:sz w:val="28"/>
          <w:szCs w:val="28"/>
        </w:rPr>
        <w:t xml:space="preserve">овокупность медицинских услуг, оказанных пациенту от даты поступления до даты выбытия, в соответствии с порядками и/или на основе </w:t>
      </w:r>
      <w:r w:rsidR="00B30470" w:rsidRPr="00E21820">
        <w:rPr>
          <w:rFonts w:ascii="Times New Roman" w:hAnsi="Times New Roman" w:cs="Times New Roman"/>
          <w:color w:val="000000"/>
          <w:sz w:val="28"/>
          <w:szCs w:val="28"/>
        </w:rPr>
        <w:t>стандартов оказания медицинской помощи</w:t>
      </w:r>
      <w:r w:rsidRPr="00E21820">
        <w:rPr>
          <w:rFonts w:ascii="Times New Roman" w:hAnsi="Times New Roman" w:cs="Times New Roman"/>
          <w:color w:val="000000"/>
          <w:sz w:val="28"/>
          <w:szCs w:val="28"/>
        </w:rPr>
        <w:t xml:space="preserve"> с целью профилактики, медицинской реабилитации, диагностики и лечения заболеваний (в том числе выполнения хирургических операций) и состояний (включая беременность, роды и послеродовый период).</w:t>
      </w:r>
      <w:proofErr w:type="gramEnd"/>
    </w:p>
    <w:p w14:paraId="4239DAE0" w14:textId="77777777" w:rsidR="004A29BB" w:rsidRPr="00E21820" w:rsidRDefault="009B1623">
      <w:pPr>
        <w:pStyle w:val="Default"/>
        <w:spacing w:line="276" w:lineRule="auto"/>
        <w:ind w:firstLine="709"/>
        <w:jc w:val="both"/>
      </w:pPr>
      <w:r w:rsidRPr="00E21820">
        <w:rPr>
          <w:rFonts w:cs="Times New Roman,Bold"/>
          <w:b/>
          <w:bCs/>
          <w:sz w:val="28"/>
          <w:szCs w:val="28"/>
        </w:rPr>
        <w:t>Законченный случай оказания медицинской помощи в амбулаторных условиях –</w:t>
      </w:r>
      <w:r w:rsidRPr="00E21820">
        <w:rPr>
          <w:sz w:val="28"/>
          <w:szCs w:val="28"/>
        </w:rPr>
        <w:t xml:space="preserve"> совокупность посещений и медицинских услуг, предоставляемых пациенту при его обращении в медицинскую организацию, при котором цель обращения за медицинской помощью достигнута.</w:t>
      </w:r>
    </w:p>
    <w:p w14:paraId="408E9400" w14:textId="77777777" w:rsidR="004A29BB" w:rsidRPr="00E21820" w:rsidRDefault="009B1623">
      <w:pPr>
        <w:pStyle w:val="Default"/>
        <w:spacing w:line="276" w:lineRule="auto"/>
        <w:ind w:firstLine="709"/>
        <w:jc w:val="both"/>
      </w:pPr>
      <w:r w:rsidRPr="00E21820">
        <w:rPr>
          <w:b/>
          <w:bCs/>
          <w:sz w:val="28"/>
          <w:szCs w:val="28"/>
        </w:rPr>
        <w:t xml:space="preserve">Посещение с профилактической и иной целью </w:t>
      </w:r>
      <w:r w:rsidRPr="00E21820">
        <w:rPr>
          <w:rFonts w:cs="Times New Roman,Bold"/>
          <w:b/>
          <w:bCs/>
          <w:sz w:val="28"/>
          <w:szCs w:val="28"/>
        </w:rPr>
        <w:t>–</w:t>
      </w:r>
      <w:r w:rsidRPr="00E21820">
        <w:rPr>
          <w:b/>
          <w:bCs/>
          <w:sz w:val="28"/>
          <w:szCs w:val="28"/>
        </w:rPr>
        <w:t xml:space="preserve"> </w:t>
      </w:r>
      <w:r w:rsidRPr="00E21820">
        <w:rPr>
          <w:sz w:val="28"/>
          <w:szCs w:val="28"/>
        </w:rPr>
        <w:t>единица объема медицинской помощи, оказываемой в амбулаторных условиях (включая посещения, связанные с профилактическими мероприятиями, в том числе посещения центров здоровья, посещения среднего медицинского персонала, а также разовые посещения в связи с заболеваниями, а также посещения центров амбулаторной онкологической помощи).</w:t>
      </w:r>
    </w:p>
    <w:p w14:paraId="38D0888F" w14:textId="77777777" w:rsidR="004A29BB" w:rsidRPr="00E21820" w:rsidRDefault="009B1623">
      <w:pPr>
        <w:pStyle w:val="Default"/>
        <w:spacing w:line="276" w:lineRule="auto"/>
        <w:ind w:firstLine="709"/>
        <w:jc w:val="both"/>
      </w:pPr>
      <w:r w:rsidRPr="00E21820">
        <w:rPr>
          <w:b/>
          <w:bCs/>
          <w:sz w:val="28"/>
          <w:szCs w:val="28"/>
        </w:rPr>
        <w:t xml:space="preserve">Посещение с неотложной целью </w:t>
      </w:r>
      <w:r w:rsidRPr="00E21820">
        <w:rPr>
          <w:rFonts w:cs="Times New Roman,Bold"/>
          <w:b/>
          <w:bCs/>
          <w:sz w:val="28"/>
          <w:szCs w:val="28"/>
        </w:rPr>
        <w:t xml:space="preserve">– </w:t>
      </w:r>
      <w:r w:rsidRPr="00E21820">
        <w:rPr>
          <w:sz w:val="28"/>
          <w:szCs w:val="28"/>
        </w:rPr>
        <w:t xml:space="preserve">единица объема медицинской помощи, оказываемой в амбулаторных условиях, при внезапных острых заболеваниях, </w:t>
      </w:r>
      <w:r w:rsidRPr="00E21820">
        <w:rPr>
          <w:sz w:val="28"/>
          <w:szCs w:val="28"/>
        </w:rPr>
        <w:lastRenderedPageBreak/>
        <w:t>состояниях, обострении хронических заболеваний без явных признаков угрозы жизни пациента.</w:t>
      </w:r>
    </w:p>
    <w:p w14:paraId="3313B782" w14:textId="77777777" w:rsidR="004A29BB" w:rsidRPr="00E21820" w:rsidRDefault="009B1623">
      <w:pPr>
        <w:pStyle w:val="Default"/>
        <w:spacing w:line="276" w:lineRule="auto"/>
        <w:ind w:firstLine="709"/>
        <w:jc w:val="both"/>
      </w:pPr>
      <w:r w:rsidRPr="00E21820">
        <w:rPr>
          <w:b/>
          <w:bCs/>
          <w:sz w:val="28"/>
          <w:szCs w:val="28"/>
        </w:rPr>
        <w:t xml:space="preserve">Обращение в связи с заболеванием </w:t>
      </w:r>
      <w:r w:rsidRPr="00E21820">
        <w:rPr>
          <w:rFonts w:cs="Times New Roman,Bold"/>
          <w:b/>
          <w:bCs/>
          <w:sz w:val="28"/>
          <w:szCs w:val="28"/>
        </w:rPr>
        <w:t>–</w:t>
      </w:r>
      <w:r w:rsidRPr="00E21820">
        <w:rPr>
          <w:sz w:val="28"/>
          <w:szCs w:val="28"/>
        </w:rPr>
        <w:t xml:space="preserve"> законченный случай лечения заболевания в амбулаторных условиях с кратностью не менее двух посещений по поводу одного заболевания (по основной врачебной специальности) </w:t>
      </w:r>
      <w:r w:rsidRPr="00E21820">
        <w:rPr>
          <w:rFonts w:cs="Times New Roman,Bold"/>
          <w:b/>
          <w:bCs/>
          <w:sz w:val="28"/>
          <w:szCs w:val="28"/>
        </w:rPr>
        <w:t>–</w:t>
      </w:r>
      <w:r w:rsidRPr="00E21820">
        <w:rPr>
          <w:sz w:val="28"/>
          <w:szCs w:val="28"/>
        </w:rPr>
        <w:t xml:space="preserve"> единица объема медицинской помощи, оказываемой в амбулаторных условиях. </w:t>
      </w:r>
    </w:p>
    <w:p w14:paraId="1673BCBD" w14:textId="77777777" w:rsidR="004A29BB" w:rsidRPr="00E21820" w:rsidRDefault="009B1623">
      <w:pPr>
        <w:pStyle w:val="Default"/>
        <w:spacing w:line="276" w:lineRule="auto"/>
        <w:ind w:firstLine="709"/>
        <w:jc w:val="both"/>
      </w:pPr>
      <w:r w:rsidRPr="00E21820">
        <w:rPr>
          <w:b/>
          <w:bCs/>
          <w:sz w:val="28"/>
          <w:szCs w:val="28"/>
        </w:rPr>
        <w:t xml:space="preserve">Оплата медицинской помощи по КСГ – </w:t>
      </w:r>
      <w:r w:rsidRPr="00E21820">
        <w:rPr>
          <w:sz w:val="28"/>
          <w:szCs w:val="28"/>
        </w:rPr>
        <w:t>оплата медицинской помощи по тарифу, рассчитанному исходя из установленных: базовой ставки, коэффициента затратоемкости и поправочных коэффициентов.</w:t>
      </w:r>
    </w:p>
    <w:p w14:paraId="711C4F36" w14:textId="77777777" w:rsidR="004A29BB" w:rsidRPr="00E21820" w:rsidRDefault="009B1623">
      <w:pPr>
        <w:pStyle w:val="Default"/>
        <w:spacing w:line="276" w:lineRule="auto"/>
        <w:ind w:firstLine="709"/>
        <w:jc w:val="both"/>
      </w:pPr>
      <w:r w:rsidRPr="00E21820">
        <w:rPr>
          <w:b/>
          <w:bCs/>
          <w:color w:val="auto"/>
          <w:sz w:val="28"/>
          <w:szCs w:val="28"/>
        </w:rPr>
        <w:t xml:space="preserve">Поправочные коэффициенты </w:t>
      </w:r>
      <w:r w:rsidRPr="00E21820">
        <w:rPr>
          <w:rFonts w:cs="Times New Roman,Bold"/>
          <w:b/>
          <w:bCs/>
          <w:color w:val="auto"/>
          <w:sz w:val="28"/>
          <w:szCs w:val="28"/>
        </w:rPr>
        <w:t>–</w:t>
      </w:r>
      <w:r w:rsidRPr="00E21820">
        <w:rPr>
          <w:color w:val="auto"/>
          <w:sz w:val="28"/>
          <w:szCs w:val="28"/>
        </w:rPr>
        <w:t xml:space="preserve"> устанавливаемые на территориальном уровне: коэффициент специфики, коэффициент уровня (подуровня) медицинской организации. </w:t>
      </w:r>
    </w:p>
    <w:p w14:paraId="6617BF6E" w14:textId="77777777" w:rsidR="004A29BB" w:rsidRPr="00E21820" w:rsidRDefault="009B1623">
      <w:pPr>
        <w:pStyle w:val="Default"/>
        <w:spacing w:line="276" w:lineRule="auto"/>
        <w:ind w:firstLine="709"/>
        <w:jc w:val="both"/>
      </w:pPr>
      <w:r w:rsidRPr="00E21820">
        <w:rPr>
          <w:b/>
          <w:bCs/>
          <w:color w:val="auto"/>
          <w:sz w:val="28"/>
          <w:szCs w:val="28"/>
        </w:rPr>
        <w:t>Коэфф</w:t>
      </w:r>
      <w:r w:rsidRPr="00E21820">
        <w:rPr>
          <w:b/>
          <w:bCs/>
          <w:sz w:val="28"/>
          <w:szCs w:val="28"/>
        </w:rPr>
        <w:t xml:space="preserve">ициент относительной затратоемкости (КЗ) </w:t>
      </w:r>
      <w:r w:rsidRPr="00E21820">
        <w:rPr>
          <w:sz w:val="28"/>
          <w:szCs w:val="28"/>
        </w:rPr>
        <w:t xml:space="preserve">– устанавливаемый на федеральном уровне коэффициент, отражающий отношение стоимости конкретной клинико-статистической группы заболеваний к среднему объему финансового обеспечения медицинской помощи в расчете на одного пролеченного пациента (базовой ставке). </w:t>
      </w:r>
    </w:p>
    <w:p w14:paraId="3817BFB2" w14:textId="77777777" w:rsidR="004A29BB" w:rsidRPr="00E21820" w:rsidRDefault="009B1623">
      <w:pPr>
        <w:pStyle w:val="Default"/>
        <w:spacing w:line="276" w:lineRule="auto"/>
        <w:ind w:firstLine="709"/>
        <w:jc w:val="both"/>
      </w:pPr>
      <w:r w:rsidRPr="00E21820">
        <w:rPr>
          <w:b/>
          <w:bCs/>
          <w:sz w:val="28"/>
          <w:szCs w:val="28"/>
        </w:rPr>
        <w:t xml:space="preserve">Коэффициент специфики </w:t>
      </w:r>
      <w:r w:rsidRPr="00E21820">
        <w:rPr>
          <w:rFonts w:cs="Times New Roman,Bold"/>
          <w:b/>
          <w:bCs/>
          <w:sz w:val="28"/>
          <w:szCs w:val="28"/>
        </w:rPr>
        <w:t>–</w:t>
      </w:r>
      <w:r w:rsidRPr="00E21820">
        <w:rPr>
          <w:sz w:val="28"/>
          <w:szCs w:val="28"/>
        </w:rPr>
        <w:t xml:space="preserve">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w:t>
      </w:r>
      <w:r w:rsidRPr="00E21820">
        <w:rPr>
          <w:color w:val="auto"/>
          <w:sz w:val="28"/>
          <w:szCs w:val="28"/>
        </w:rPr>
        <w:t>по конкретной клинико-статистической группе.</w:t>
      </w:r>
    </w:p>
    <w:p w14:paraId="0221D640" w14:textId="77777777" w:rsidR="004A29BB" w:rsidRPr="00E21820" w:rsidRDefault="009B1623">
      <w:pPr>
        <w:pStyle w:val="Default"/>
        <w:spacing w:line="276" w:lineRule="auto"/>
        <w:ind w:firstLine="709"/>
        <w:jc w:val="both"/>
        <w:rPr>
          <w:color w:val="auto"/>
        </w:rPr>
      </w:pPr>
      <w:r w:rsidRPr="00E21820">
        <w:rPr>
          <w:b/>
          <w:color w:val="auto"/>
          <w:sz w:val="28"/>
          <w:szCs w:val="28"/>
        </w:rPr>
        <w:t>К</w:t>
      </w:r>
      <w:r w:rsidRPr="00E21820">
        <w:rPr>
          <w:b/>
          <w:bCs/>
          <w:color w:val="auto"/>
          <w:sz w:val="28"/>
          <w:szCs w:val="28"/>
        </w:rPr>
        <w:t xml:space="preserve">оэффициент уровня </w:t>
      </w:r>
      <w:r w:rsidRPr="00E21820">
        <w:rPr>
          <w:b/>
          <w:color w:val="auto"/>
          <w:sz w:val="28"/>
          <w:szCs w:val="28"/>
        </w:rPr>
        <w:t>медицинской организации</w:t>
      </w:r>
      <w:r w:rsidRPr="00E21820">
        <w:rPr>
          <w:color w:val="auto"/>
          <w:sz w:val="28"/>
          <w:szCs w:val="28"/>
        </w:rPr>
        <w:t xml:space="preserve"> </w:t>
      </w:r>
      <w:r w:rsidRPr="00E21820">
        <w:rPr>
          <w:rFonts w:cs="Times New Roman,Bold"/>
          <w:b/>
          <w:bCs/>
          <w:color w:val="auto"/>
          <w:sz w:val="28"/>
          <w:szCs w:val="28"/>
        </w:rPr>
        <w:t>–</w:t>
      </w:r>
      <w:r w:rsidRPr="00E21820">
        <w:rPr>
          <w:color w:val="auto"/>
          <w:sz w:val="28"/>
          <w:szCs w:val="28"/>
        </w:rPr>
        <w:t xml:space="preserve"> коэффициент, позволяющий учесть различия в размерах расходов медицинской организации в зависимости от уровня медицинской организации, оказывающей медицинскую помощь в стационарных условиях и условиях дневного стационара.</w:t>
      </w:r>
    </w:p>
    <w:p w14:paraId="67250CC5" w14:textId="77777777" w:rsidR="004A29BB" w:rsidRPr="00E21820" w:rsidRDefault="009B1623">
      <w:pPr>
        <w:pStyle w:val="Default"/>
        <w:spacing w:line="276" w:lineRule="auto"/>
        <w:ind w:firstLine="709"/>
        <w:jc w:val="both"/>
        <w:rPr>
          <w:color w:val="auto"/>
        </w:rPr>
      </w:pPr>
      <w:r w:rsidRPr="00E21820">
        <w:rPr>
          <w:b/>
          <w:bCs/>
          <w:color w:val="auto"/>
          <w:sz w:val="28"/>
          <w:szCs w:val="28"/>
        </w:rPr>
        <w:t xml:space="preserve">Коэффициент подуровня медицинской </w:t>
      </w:r>
      <w:r w:rsidRPr="00E21820">
        <w:rPr>
          <w:b/>
          <w:color w:val="auto"/>
          <w:sz w:val="28"/>
          <w:szCs w:val="28"/>
        </w:rPr>
        <w:t>организации</w:t>
      </w:r>
      <w:r w:rsidRPr="00E21820">
        <w:rPr>
          <w:b/>
          <w:bCs/>
          <w:color w:val="auto"/>
          <w:sz w:val="28"/>
          <w:szCs w:val="28"/>
        </w:rPr>
        <w:t xml:space="preserve"> </w:t>
      </w:r>
      <w:r w:rsidRPr="00E21820">
        <w:rPr>
          <w:rFonts w:cs="Times New Roman,Bold"/>
          <w:b/>
          <w:bCs/>
          <w:color w:val="auto"/>
          <w:sz w:val="28"/>
          <w:szCs w:val="28"/>
        </w:rPr>
        <w:t>–</w:t>
      </w:r>
      <w:r w:rsidRPr="00E21820">
        <w:rPr>
          <w:color w:val="auto"/>
          <w:sz w:val="28"/>
          <w:szCs w:val="28"/>
        </w:rPr>
        <w:t xml:space="preserve">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p>
    <w:p w14:paraId="1367D244" w14:textId="77777777" w:rsidR="004A29BB" w:rsidRPr="00E21820" w:rsidRDefault="009B1623">
      <w:pPr>
        <w:pStyle w:val="Default"/>
        <w:spacing w:line="276" w:lineRule="auto"/>
        <w:ind w:firstLine="709"/>
        <w:jc w:val="both"/>
        <w:rPr>
          <w:color w:val="auto"/>
        </w:rPr>
      </w:pPr>
      <w:r w:rsidRPr="00E21820">
        <w:rPr>
          <w:b/>
          <w:bCs/>
          <w:color w:val="auto"/>
          <w:sz w:val="28"/>
          <w:szCs w:val="28"/>
        </w:rPr>
        <w:t xml:space="preserve">Коэффициент сложности лечения пациентов </w:t>
      </w:r>
      <w:r w:rsidRPr="00E21820">
        <w:rPr>
          <w:rFonts w:cs="Times New Roman,Bold"/>
          <w:b/>
          <w:bCs/>
          <w:color w:val="auto"/>
          <w:sz w:val="28"/>
          <w:szCs w:val="28"/>
        </w:rPr>
        <w:t>–</w:t>
      </w:r>
      <w:r w:rsidRPr="00E21820">
        <w:rPr>
          <w:color w:val="auto"/>
          <w:sz w:val="28"/>
          <w:szCs w:val="28"/>
        </w:rPr>
        <w:t xml:space="preserve"> коэффициент, устанавливаемый в отдельных случаях в связи со сложностью лечения пациента, и учитывающий более высокий уровень затрат на оказание медицинской помощи. </w:t>
      </w:r>
    </w:p>
    <w:p w14:paraId="10FA2604"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b/>
          <w:bCs/>
          <w:sz w:val="28"/>
          <w:szCs w:val="28"/>
        </w:rPr>
        <w:t xml:space="preserve">Оплата медицинской помощи за услугу </w:t>
      </w:r>
      <w:r w:rsidRPr="00E21820">
        <w:rPr>
          <w:rFonts w:ascii="Times New Roman" w:hAnsi="Times New Roman" w:cs="Times New Roman"/>
          <w:sz w:val="28"/>
          <w:szCs w:val="28"/>
        </w:rPr>
        <w:t xml:space="preserve">– оплата при оказании услуги в амбулаторных условиях строго в соответствии с перечнем услуг. </w:t>
      </w:r>
    </w:p>
    <w:p w14:paraId="67911A7A" w14:textId="77777777" w:rsidR="004A29BB" w:rsidRPr="00E21820" w:rsidRDefault="009B1623">
      <w:pPr>
        <w:pStyle w:val="Default"/>
        <w:spacing w:line="276" w:lineRule="auto"/>
        <w:ind w:firstLine="709"/>
        <w:jc w:val="both"/>
        <w:rPr>
          <w:color w:val="auto"/>
        </w:rPr>
      </w:pPr>
      <w:r w:rsidRPr="00E21820">
        <w:rPr>
          <w:b/>
          <w:bCs/>
          <w:color w:val="auto"/>
          <w:sz w:val="28"/>
          <w:szCs w:val="28"/>
        </w:rPr>
        <w:t xml:space="preserve">Коэффициент дифференциации подушевого норматива </w:t>
      </w:r>
      <w:r w:rsidRPr="00E21820">
        <w:rPr>
          <w:rFonts w:cs="Times New Roman,Bold"/>
          <w:b/>
          <w:bCs/>
          <w:color w:val="auto"/>
          <w:sz w:val="28"/>
          <w:szCs w:val="28"/>
        </w:rPr>
        <w:t>–</w:t>
      </w:r>
      <w:r w:rsidRPr="00E21820">
        <w:rPr>
          <w:b/>
          <w:bCs/>
          <w:color w:val="auto"/>
          <w:sz w:val="28"/>
          <w:szCs w:val="28"/>
        </w:rPr>
        <w:t xml:space="preserve"> </w:t>
      </w:r>
      <w:r w:rsidRPr="00E21820">
        <w:rPr>
          <w:bCs/>
          <w:color w:val="auto"/>
          <w:sz w:val="28"/>
          <w:szCs w:val="28"/>
        </w:rPr>
        <w:t>коэффициент, учитывающий различия в затратах медицинских организаций на оказание медицинской помощи прикрепленным лицам.</w:t>
      </w:r>
    </w:p>
    <w:p w14:paraId="44B1AEE9" w14:textId="77777777" w:rsidR="004A29BB" w:rsidRPr="00E21820" w:rsidRDefault="009B1623">
      <w:pPr>
        <w:pStyle w:val="Default"/>
        <w:spacing w:line="276" w:lineRule="auto"/>
        <w:ind w:firstLine="709"/>
        <w:jc w:val="both"/>
        <w:rPr>
          <w:color w:val="auto"/>
        </w:rPr>
      </w:pPr>
      <w:r w:rsidRPr="00E21820">
        <w:rPr>
          <w:b/>
          <w:bCs/>
          <w:color w:val="auto"/>
          <w:sz w:val="28"/>
          <w:szCs w:val="28"/>
        </w:rPr>
        <w:lastRenderedPageBreak/>
        <w:t xml:space="preserve">Медицинские организации, имеющие прикрепленное население - </w:t>
      </w:r>
      <w:r w:rsidRPr="00E21820">
        <w:rPr>
          <w:bCs/>
          <w:color w:val="auto"/>
          <w:sz w:val="28"/>
          <w:szCs w:val="28"/>
        </w:rPr>
        <w:t>медицинские организации, участвующие в реализации ТПОМС и имеющие прикрепленных по территориально-участковому принципу либо по выбору застрахованных по ОМС лиц, оплата медицинской помощи которым осуществляется по дифференцированному подушевому нормативу на прикрепившихся лиц.</w:t>
      </w:r>
    </w:p>
    <w:p w14:paraId="6F8FEC65" w14:textId="77777777" w:rsidR="004A29BB" w:rsidRPr="00E21820" w:rsidRDefault="009B1623">
      <w:pPr>
        <w:pStyle w:val="Default"/>
        <w:spacing w:line="276" w:lineRule="auto"/>
        <w:ind w:firstLine="709"/>
        <w:jc w:val="both"/>
        <w:rPr>
          <w:color w:val="auto"/>
        </w:rPr>
      </w:pPr>
      <w:r w:rsidRPr="00E21820">
        <w:rPr>
          <w:b/>
          <w:bCs/>
          <w:color w:val="auto"/>
          <w:sz w:val="28"/>
          <w:szCs w:val="28"/>
        </w:rPr>
        <w:t xml:space="preserve">Медицинские организации, не имеющие прикрепленного населения </w:t>
      </w:r>
      <w:r w:rsidRPr="00E21820">
        <w:rPr>
          <w:rFonts w:cs="Times New Roman,Bold"/>
          <w:b/>
          <w:bCs/>
          <w:color w:val="auto"/>
          <w:sz w:val="28"/>
          <w:szCs w:val="28"/>
        </w:rPr>
        <w:t xml:space="preserve">– </w:t>
      </w:r>
      <w:r w:rsidRPr="00E21820">
        <w:rPr>
          <w:color w:val="auto"/>
          <w:sz w:val="28"/>
          <w:szCs w:val="28"/>
        </w:rPr>
        <w:t xml:space="preserve">медицинские организации, участвующие в реализации ТПОМС, организационная структура которых не предусматривает наличие территориально-участкового </w:t>
      </w:r>
      <w:r w:rsidRPr="00E21820">
        <w:rPr>
          <w:bCs/>
          <w:color w:val="auto"/>
          <w:sz w:val="28"/>
          <w:szCs w:val="28"/>
        </w:rPr>
        <w:t>принципа обслуживания населения.</w:t>
      </w:r>
    </w:p>
    <w:p w14:paraId="7F6CD107" w14:textId="77777777" w:rsidR="004A29BB" w:rsidRPr="00E21820" w:rsidRDefault="009B1623">
      <w:pPr>
        <w:pStyle w:val="Default"/>
        <w:spacing w:line="276" w:lineRule="auto"/>
        <w:ind w:firstLine="709"/>
        <w:jc w:val="both"/>
        <w:rPr>
          <w:color w:val="auto"/>
        </w:rPr>
      </w:pPr>
      <w:r w:rsidRPr="00E21820">
        <w:rPr>
          <w:b/>
          <w:bCs/>
          <w:color w:val="auto"/>
          <w:sz w:val="28"/>
          <w:szCs w:val="28"/>
        </w:rPr>
        <w:t>Прерванный случай оказания медицинской помощи</w:t>
      </w:r>
      <w:r w:rsidRPr="00E21820">
        <w:rPr>
          <w:bCs/>
          <w:color w:val="auto"/>
          <w:sz w:val="28"/>
          <w:szCs w:val="28"/>
        </w:rPr>
        <w:t xml:space="preserve"> </w:t>
      </w:r>
      <w:r w:rsidRPr="00E21820">
        <w:rPr>
          <w:rFonts w:cs="Times New Roman,Bold"/>
          <w:b/>
          <w:bCs/>
          <w:color w:val="auto"/>
          <w:sz w:val="28"/>
          <w:szCs w:val="28"/>
        </w:rPr>
        <w:t>–</w:t>
      </w:r>
      <w:r w:rsidRPr="00E21820">
        <w:rPr>
          <w:bCs/>
          <w:color w:val="auto"/>
          <w:sz w:val="28"/>
          <w:szCs w:val="28"/>
        </w:rPr>
        <w:t xml:space="preserve"> случай оказания</w:t>
      </w:r>
      <w:r w:rsidRPr="00E21820">
        <w:rPr>
          <w:color w:val="auto"/>
          <w:sz w:val="28"/>
          <w:szCs w:val="28"/>
        </w:rPr>
        <w:t xml:space="preserve"> медицинской помощи в условиях стационара и/или дневного стационара при прерывании лечения по медицинским показаниям, переводе пациента из одного отделения медицинской организации в другое, изменении условий оказания медицинской помощи пациенту с круглосуточного стационара на дневной стационар, переводе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законченных случаев, для которых длительность 3 дня и менее являются оптимальными сроками лечения, в том числе в сочетании с оплатой за услугу диализа.</w:t>
      </w:r>
    </w:p>
    <w:p w14:paraId="0C9C00F1"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
          <w:b/>
          <w:bCs/>
          <w:sz w:val="28"/>
          <w:szCs w:val="28"/>
        </w:rPr>
        <w:t xml:space="preserve">Прикрепленные застрахованные </w:t>
      </w:r>
      <w:r w:rsidRPr="00E21820">
        <w:rPr>
          <w:rFonts w:ascii="Times New Roman" w:hAnsi="Times New Roman" w:cs="Times New Roman,Bold"/>
          <w:b/>
          <w:bCs/>
          <w:sz w:val="28"/>
          <w:szCs w:val="28"/>
        </w:rPr>
        <w:t>–</w:t>
      </w:r>
      <w:r w:rsidRPr="00E21820">
        <w:rPr>
          <w:rFonts w:ascii="Times New Roman" w:hAnsi="Times New Roman" w:cs="Times New Roman"/>
          <w:sz w:val="28"/>
          <w:szCs w:val="28"/>
        </w:rPr>
        <w:t xml:space="preserve"> застрахованные лица, включенные в региональный сегмент единого регистра застрахованных лиц, прикрепленные к медицинской организации для получения первичной медико-санитарной помощи.</w:t>
      </w:r>
    </w:p>
    <w:p w14:paraId="57DCD9B8"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
          <w:b/>
          <w:bCs/>
          <w:sz w:val="28"/>
          <w:szCs w:val="28"/>
        </w:rPr>
        <w:t>Подушевое финансирование</w:t>
      </w:r>
      <w:r w:rsidRPr="00E21820">
        <w:rPr>
          <w:rFonts w:ascii="Times New Roman" w:hAnsi="Times New Roman" w:cs="Times New Roman"/>
          <w:sz w:val="28"/>
          <w:szCs w:val="28"/>
        </w:rPr>
        <w:t xml:space="preserve"> </w:t>
      </w:r>
      <w:r w:rsidRPr="00E21820">
        <w:rPr>
          <w:rFonts w:ascii="Times New Roman" w:hAnsi="Times New Roman" w:cs="Times New Roman,Bold"/>
          <w:b/>
          <w:bCs/>
          <w:sz w:val="28"/>
          <w:szCs w:val="28"/>
        </w:rPr>
        <w:t>–</w:t>
      </w:r>
      <w:r w:rsidRPr="00E21820">
        <w:rPr>
          <w:rFonts w:ascii="Times New Roman" w:hAnsi="Times New Roman" w:cs="Times New Roman"/>
          <w:sz w:val="28"/>
          <w:szCs w:val="28"/>
        </w:rPr>
        <w:t xml:space="preserve"> способ оплаты первичной медико-санитарной помощи в амбулаторных условиях и скорой медицинской помощи, оказываемой вне медицинской организации, при котором объем финансирования медицинских организаций зависит от численности прикрепленных к медицинской организации застрахованных лиц и размера дифференцированного подушевого норматива финансирования.</w:t>
      </w:r>
    </w:p>
    <w:p w14:paraId="4E993C36"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
          <w:b/>
          <w:bCs/>
          <w:sz w:val="28"/>
          <w:szCs w:val="28"/>
        </w:rPr>
        <w:t xml:space="preserve">Тарифы на оплату медицинской помощи в системе ОМС </w:t>
      </w:r>
      <w:r w:rsidRPr="00E21820">
        <w:rPr>
          <w:rFonts w:ascii="Times New Roman" w:hAnsi="Times New Roman" w:cs="Times New Roman"/>
          <w:sz w:val="28"/>
          <w:szCs w:val="28"/>
        </w:rPr>
        <w:t>– система ставок, определяющих размер оплаты за единицу объема медицинской помощи (обращение, законченный случай лечения, посещение, вызов скорой медицинской помощи, услуга), на основе подушевого норматива финансирования на прикрепленных к медицинской организации застрахованных лиц, и состав компенсируемых расходов МО по оказанию медицинской помощи, предусмотренной территориальной Программой ОМС.</w:t>
      </w:r>
    </w:p>
    <w:p w14:paraId="67A7D1AF"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
          <w:b/>
          <w:bCs/>
          <w:sz w:val="28"/>
          <w:szCs w:val="28"/>
        </w:rPr>
        <w:lastRenderedPageBreak/>
        <w:t>Условная единица трудоемкости (УЕТ)</w:t>
      </w:r>
      <w:r w:rsidRPr="00E21820">
        <w:rPr>
          <w:rFonts w:ascii="Times New Roman" w:hAnsi="Times New Roman" w:cs="Times New Roman"/>
          <w:sz w:val="28"/>
          <w:szCs w:val="28"/>
        </w:rPr>
        <w:t xml:space="preserve"> </w:t>
      </w:r>
      <w:r w:rsidRPr="00E21820">
        <w:rPr>
          <w:rFonts w:ascii="Times New Roman" w:hAnsi="Times New Roman" w:cs="Times New Roman,Bold"/>
          <w:b/>
          <w:bCs/>
          <w:sz w:val="28"/>
          <w:szCs w:val="28"/>
        </w:rPr>
        <w:t>–</w:t>
      </w:r>
      <w:r w:rsidRPr="00E21820">
        <w:rPr>
          <w:rFonts w:ascii="Times New Roman" w:hAnsi="Times New Roman" w:cs="Times New Roman"/>
          <w:sz w:val="28"/>
          <w:szCs w:val="28"/>
        </w:rPr>
        <w:t xml:space="preserve"> норматив времени, затрачиваемого при оказании стоматологической медицинской помощи на выполнение объема работы врача на терапевтическом, хирургическом приеме, необходимого для лечения среднего кариеса (1 класс по Блэку).</w:t>
      </w:r>
    </w:p>
    <w:p w14:paraId="2C242042"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
          <w:b/>
          <w:sz w:val="28"/>
          <w:szCs w:val="28"/>
        </w:rPr>
        <w:t>Установленный объем медицинской помощи</w:t>
      </w:r>
      <w:r w:rsidRPr="00E21820">
        <w:rPr>
          <w:rFonts w:ascii="Times New Roman" w:hAnsi="Times New Roman" w:cs="Times New Roman"/>
          <w:sz w:val="28"/>
          <w:szCs w:val="28"/>
        </w:rPr>
        <w:t xml:space="preserve"> </w:t>
      </w:r>
      <w:r w:rsidRPr="00E21820">
        <w:rPr>
          <w:rFonts w:ascii="Times New Roman" w:hAnsi="Times New Roman" w:cs="Times New Roman,Bold"/>
          <w:b/>
          <w:bCs/>
          <w:sz w:val="28"/>
          <w:szCs w:val="28"/>
        </w:rPr>
        <w:t>–</w:t>
      </w:r>
      <w:r w:rsidRPr="00E21820">
        <w:rPr>
          <w:rFonts w:ascii="Times New Roman" w:hAnsi="Times New Roman" w:cs="Times New Roman"/>
          <w:sz w:val="28"/>
          <w:szCs w:val="28"/>
        </w:rPr>
        <w:t xml:space="preserve"> годовой объем медицинской помощи по условиям ее оказания, выраженный в единицах объема (вызов, посещение, обращение, случай госпитализации в условиях стационара, случай лечения в условиях дневного стационара) и объем финансового обеспечения, установленный для медицинской организации решением Комиссии.</w:t>
      </w:r>
    </w:p>
    <w:p w14:paraId="00F65D38" w14:textId="77777777" w:rsidR="004A29BB" w:rsidRPr="00E21820" w:rsidRDefault="009B1623">
      <w:pPr>
        <w:spacing w:after="0"/>
        <w:ind w:firstLine="709"/>
        <w:jc w:val="both"/>
        <w:rPr>
          <w:rFonts w:ascii="Times New Roman" w:hAnsi="Times New Roman"/>
        </w:rPr>
      </w:pPr>
      <w:r w:rsidRPr="00E21820">
        <w:rPr>
          <w:rFonts w:ascii="Times New Roman" w:hAnsi="Times New Roman" w:cs="Times New Roman"/>
          <w:sz w:val="28"/>
          <w:szCs w:val="28"/>
        </w:rPr>
        <w:t xml:space="preserve">Понятия </w:t>
      </w:r>
      <w:r w:rsidRPr="00E21820">
        <w:rPr>
          <w:rFonts w:ascii="Times New Roman" w:hAnsi="Times New Roman" w:cs="Times New Roman"/>
          <w:b/>
          <w:bCs/>
          <w:sz w:val="28"/>
          <w:szCs w:val="28"/>
        </w:rPr>
        <w:t>«медицинская помощь», «медицинская услуга»</w:t>
      </w:r>
      <w:r w:rsidRPr="00E21820">
        <w:rPr>
          <w:rFonts w:ascii="Times New Roman" w:hAnsi="Times New Roman" w:cs="Times New Roman"/>
          <w:sz w:val="28"/>
          <w:szCs w:val="28"/>
        </w:rPr>
        <w:t xml:space="preserve"> применительно к настоящему Тарифному соглашению используются в значении, определенном Федеральным законом от 21.11.2011 № 323-ФЗ «Об основах охраны здоровья граждан в Российской Федерации».</w:t>
      </w:r>
    </w:p>
    <w:p w14:paraId="0662EDA3"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sz w:val="28"/>
          <w:szCs w:val="28"/>
        </w:rPr>
        <w:t xml:space="preserve">Понятия </w:t>
      </w:r>
      <w:r w:rsidRPr="00E21820">
        <w:rPr>
          <w:rFonts w:ascii="Times New Roman" w:hAnsi="Times New Roman" w:cs="Times New Roman"/>
          <w:b/>
          <w:bCs/>
          <w:sz w:val="28"/>
          <w:szCs w:val="28"/>
        </w:rPr>
        <w:t>«обязательное медицинское страхование»</w:t>
      </w:r>
      <w:r w:rsidRPr="00E21820">
        <w:rPr>
          <w:rFonts w:ascii="Times New Roman" w:hAnsi="Times New Roman" w:cs="Times New Roman"/>
          <w:sz w:val="28"/>
          <w:szCs w:val="28"/>
        </w:rPr>
        <w:t xml:space="preserve"> (ОМС), </w:t>
      </w:r>
      <w:r w:rsidRPr="00E21820">
        <w:rPr>
          <w:rFonts w:ascii="Times New Roman" w:hAnsi="Times New Roman" w:cs="Times New Roman"/>
          <w:b/>
          <w:bCs/>
          <w:sz w:val="28"/>
          <w:szCs w:val="28"/>
        </w:rPr>
        <w:t xml:space="preserve">«базовая программа обязательного медицинского страхования» </w:t>
      </w:r>
      <w:r w:rsidRPr="00E21820">
        <w:rPr>
          <w:rFonts w:ascii="Times New Roman" w:hAnsi="Times New Roman" w:cs="Times New Roman"/>
          <w:sz w:val="28"/>
          <w:szCs w:val="28"/>
        </w:rPr>
        <w:t>(базовая программа ОМС)</w:t>
      </w:r>
      <w:r w:rsidRPr="00E21820">
        <w:rPr>
          <w:rFonts w:ascii="Times New Roman" w:hAnsi="Times New Roman" w:cs="Times New Roman"/>
          <w:b/>
          <w:bCs/>
          <w:sz w:val="28"/>
          <w:szCs w:val="28"/>
        </w:rPr>
        <w:t>, «территориальная программа обязательного медицинского страхования»</w:t>
      </w:r>
      <w:r w:rsidRPr="00E21820">
        <w:rPr>
          <w:rFonts w:ascii="Times New Roman" w:hAnsi="Times New Roman" w:cs="Times New Roman"/>
          <w:sz w:val="28"/>
          <w:szCs w:val="28"/>
        </w:rPr>
        <w:t xml:space="preserve">, </w:t>
      </w:r>
      <w:r w:rsidRPr="00E21820">
        <w:rPr>
          <w:rFonts w:ascii="Times New Roman" w:hAnsi="Times New Roman" w:cs="Times New Roman"/>
          <w:b/>
          <w:bCs/>
          <w:sz w:val="28"/>
          <w:szCs w:val="28"/>
        </w:rPr>
        <w:t>«страховая медицинская организация»</w:t>
      </w:r>
      <w:r w:rsidRPr="00E21820">
        <w:rPr>
          <w:rFonts w:ascii="Times New Roman" w:hAnsi="Times New Roman" w:cs="Times New Roman"/>
          <w:sz w:val="28"/>
          <w:szCs w:val="28"/>
        </w:rPr>
        <w:t xml:space="preserve"> (СМО), </w:t>
      </w:r>
      <w:r w:rsidRPr="00E21820">
        <w:rPr>
          <w:rFonts w:ascii="Times New Roman" w:hAnsi="Times New Roman" w:cs="Times New Roman"/>
          <w:b/>
          <w:bCs/>
          <w:sz w:val="28"/>
          <w:szCs w:val="28"/>
        </w:rPr>
        <w:t>«медицинская организация»</w:t>
      </w:r>
      <w:r w:rsidRPr="00E21820">
        <w:rPr>
          <w:rFonts w:ascii="Times New Roman" w:hAnsi="Times New Roman" w:cs="Times New Roman"/>
          <w:sz w:val="28"/>
          <w:szCs w:val="28"/>
        </w:rPr>
        <w:t xml:space="preserve"> (МО), </w:t>
      </w:r>
      <w:r w:rsidRPr="00E21820">
        <w:rPr>
          <w:rFonts w:ascii="Times New Roman" w:hAnsi="Times New Roman" w:cs="Times New Roman"/>
          <w:b/>
          <w:bCs/>
          <w:sz w:val="28"/>
          <w:szCs w:val="28"/>
        </w:rPr>
        <w:t>«застрахованное лицо»</w:t>
      </w:r>
      <w:r w:rsidRPr="00E21820">
        <w:rPr>
          <w:rFonts w:ascii="Times New Roman" w:hAnsi="Times New Roman" w:cs="Times New Roman"/>
          <w:sz w:val="28"/>
          <w:szCs w:val="28"/>
        </w:rPr>
        <w:t xml:space="preserve"> применительно к настоящему Тарифному соглашению используются в значении, определенном Федеральным законом от 29.11.2010 № 326-ФЗ «Об обязательном медицинском страховании в Российской Федерации».</w:t>
      </w:r>
    </w:p>
    <w:p w14:paraId="1C4333DA" w14:textId="77777777" w:rsidR="004A29BB" w:rsidRPr="00E21820" w:rsidRDefault="004A29BB">
      <w:pPr>
        <w:pStyle w:val="ConsPlusNormal"/>
        <w:spacing w:line="276" w:lineRule="auto"/>
        <w:ind w:firstLine="709"/>
        <w:jc w:val="both"/>
        <w:rPr>
          <w:rFonts w:ascii="Times New Roman" w:hAnsi="Times New Roman" w:cs="Times New Roman"/>
          <w:sz w:val="28"/>
          <w:szCs w:val="28"/>
        </w:rPr>
      </w:pPr>
    </w:p>
    <w:p w14:paraId="5928E28E" w14:textId="77777777" w:rsidR="004A29BB" w:rsidRPr="00E21820" w:rsidRDefault="009B1623">
      <w:pPr>
        <w:pStyle w:val="ConsPlusNormal"/>
        <w:spacing w:line="276" w:lineRule="auto"/>
        <w:ind w:firstLine="709"/>
        <w:jc w:val="center"/>
      </w:pPr>
      <w:r w:rsidRPr="00E21820">
        <w:rPr>
          <w:rFonts w:ascii="Times New Roman" w:hAnsi="Times New Roman" w:cs="Times New Roman"/>
          <w:b/>
          <w:sz w:val="28"/>
          <w:szCs w:val="28"/>
        </w:rPr>
        <w:t>2. Способы оплаты медицинской помощи</w:t>
      </w:r>
    </w:p>
    <w:p w14:paraId="10885085" w14:textId="77777777" w:rsidR="004A29BB" w:rsidRPr="00E21820" w:rsidRDefault="004A29BB">
      <w:pPr>
        <w:pStyle w:val="ConsPlusNormal"/>
        <w:spacing w:line="276" w:lineRule="auto"/>
        <w:ind w:firstLine="709"/>
        <w:jc w:val="center"/>
        <w:rPr>
          <w:rFonts w:ascii="Times New Roman" w:hAnsi="Times New Roman"/>
          <w:b/>
          <w:sz w:val="20"/>
        </w:rPr>
      </w:pPr>
    </w:p>
    <w:p w14:paraId="5885C1E7" w14:textId="77777777" w:rsidR="004A29BB" w:rsidRPr="00E21820" w:rsidRDefault="009B1623">
      <w:pPr>
        <w:spacing w:after="0"/>
        <w:ind w:firstLine="709"/>
        <w:jc w:val="both"/>
        <w:rPr>
          <w:rFonts w:ascii="Times New Roman" w:hAnsi="Times New Roman"/>
          <w:sz w:val="28"/>
          <w:szCs w:val="28"/>
        </w:rPr>
      </w:pPr>
      <w:r w:rsidRPr="00E21820">
        <w:rPr>
          <w:rFonts w:ascii="Times New Roman" w:hAnsi="Times New Roman" w:cs="Times New Roman"/>
          <w:b/>
          <w:bCs/>
          <w:sz w:val="28"/>
          <w:szCs w:val="28"/>
        </w:rPr>
        <w:t>2.1. Применяемые способы оплаты медицинской помощи.</w:t>
      </w:r>
    </w:p>
    <w:p w14:paraId="1E6C8E9E" w14:textId="77777777" w:rsidR="004A29BB" w:rsidRPr="00E21820" w:rsidRDefault="009B1623">
      <w:pPr>
        <w:spacing w:after="0"/>
        <w:ind w:firstLine="709"/>
        <w:jc w:val="both"/>
        <w:rPr>
          <w:rFonts w:ascii="Times New Roman" w:hAnsi="Times New Roman"/>
          <w:sz w:val="28"/>
          <w:szCs w:val="28"/>
        </w:rPr>
      </w:pPr>
      <w:r w:rsidRPr="00E21820">
        <w:rPr>
          <w:rFonts w:ascii="Times New Roman" w:hAnsi="Times New Roman" w:cs="Times New Roman"/>
          <w:sz w:val="28"/>
          <w:szCs w:val="28"/>
        </w:rPr>
        <w:t xml:space="preserve">2.1.1. Оплата медицинской помощи, оказанной </w:t>
      </w:r>
      <w:r w:rsidRPr="00E21820">
        <w:rPr>
          <w:rFonts w:ascii="Times New Roman" w:eastAsia="Calibri" w:hAnsi="Times New Roman" w:cs="Times New Roman"/>
          <w:sz w:val="28"/>
          <w:szCs w:val="28"/>
        </w:rPr>
        <w:t>МО</w:t>
      </w:r>
      <w:r w:rsidRPr="00E21820">
        <w:rPr>
          <w:rFonts w:ascii="Times New Roman" w:hAnsi="Times New Roman" w:cs="Times New Roman"/>
          <w:sz w:val="28"/>
          <w:szCs w:val="28"/>
        </w:rPr>
        <w:t xml:space="preserve">, участвующими в реализации ТПОМС, осуществляется на основании договоров на оказание и оплату медицинской помощи по обязательному медицинскому страхованию, за фактически оказанную медицинскую помощь в пределах годовых объемов оказания и финансового обеспечения медицинской помощи по условиям ее оказания, установленных решением Комиссии по разработке территориальной программы обязательного медицинского страхования (далее </w:t>
      </w:r>
      <w:r w:rsidRPr="00E21820">
        <w:rPr>
          <w:rFonts w:ascii="Times New Roman" w:hAnsi="Times New Roman" w:cs="Times New Roman,Bold"/>
          <w:b/>
          <w:bCs/>
          <w:sz w:val="28"/>
          <w:szCs w:val="28"/>
        </w:rPr>
        <w:t>–</w:t>
      </w:r>
      <w:r w:rsidRPr="00E21820">
        <w:rPr>
          <w:rFonts w:ascii="Times New Roman" w:hAnsi="Times New Roman" w:cs="Times New Roman"/>
          <w:sz w:val="28"/>
          <w:szCs w:val="28"/>
        </w:rPr>
        <w:t xml:space="preserve"> Комиссия) и распределенных между МО и СМО, с учетом результатов контроля объемов, сроков, качества и условий предоставления медицинской помощи.</w:t>
      </w:r>
    </w:p>
    <w:p w14:paraId="45A7F2C1"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sz w:val="28"/>
          <w:szCs w:val="28"/>
        </w:rPr>
        <w:t>2.1.2. При оплате медицинской помощи, оказанной в амбулаторных условиях, применяются следующие способы оплаты:</w:t>
      </w:r>
    </w:p>
    <w:p w14:paraId="5718A829" w14:textId="2A99C1DD" w:rsidR="004A29BB" w:rsidRPr="00E21820" w:rsidRDefault="009B1623">
      <w:pPr>
        <w:widowControl w:val="0"/>
        <w:spacing w:after="0"/>
        <w:ind w:firstLine="709"/>
        <w:jc w:val="both"/>
        <w:rPr>
          <w:rFonts w:ascii="Times New Roman" w:hAnsi="Times New Roman"/>
          <w:sz w:val="28"/>
          <w:szCs w:val="28"/>
        </w:rPr>
      </w:pPr>
      <w:proofErr w:type="gramStart"/>
      <w:r w:rsidRPr="00E21820">
        <w:rPr>
          <w:rFonts w:ascii="Times New Roman" w:eastAsia="Times New Roman" w:hAnsi="Times New Roman" w:cs="Times New Roman"/>
          <w:color w:val="000000"/>
          <w:sz w:val="28"/>
          <w:szCs w:val="28"/>
          <w:lang w:eastAsia="ru-RU"/>
        </w:rPr>
        <w:t>1) по подушевому нормативу финансирования на прикрепившихся лиц (за исключением расходов на проведение компьютерной томографии, магнитно-</w:t>
      </w:r>
      <w:r w:rsidRPr="00E21820">
        <w:rPr>
          <w:rFonts w:ascii="Times New Roman" w:eastAsia="Times New Roman" w:hAnsi="Times New Roman" w:cs="Times New Roman"/>
          <w:color w:val="000000"/>
          <w:sz w:val="28"/>
          <w:szCs w:val="28"/>
          <w:lang w:eastAsia="ru-RU"/>
        </w:rPr>
        <w:lastRenderedPageBreak/>
        <w:t xml:space="preserve">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w:t>
      </w:r>
      <w:r w:rsidRPr="00E21820">
        <w:rPr>
          <w:rFonts w:ascii="Times New Roman" w:eastAsia="Times New Roman" w:hAnsi="Times New Roman" w:cs="Times New Roman,Bold"/>
          <w:b/>
          <w:bCs/>
          <w:color w:val="000000"/>
          <w:sz w:val="28"/>
          <w:szCs w:val="28"/>
          <w:lang w:eastAsia="ru-RU"/>
        </w:rPr>
        <w:t>–</w:t>
      </w:r>
      <w:r w:rsidRPr="00E21820">
        <w:rPr>
          <w:rFonts w:ascii="Times New Roman" w:eastAsia="Times New Roman" w:hAnsi="Times New Roman" w:cs="Times New Roman"/>
          <w:color w:val="000000"/>
          <w:sz w:val="28"/>
          <w:szCs w:val="28"/>
          <w:lang w:eastAsia="ru-RU"/>
        </w:rPr>
        <w:t xml:space="preserve"> молекулярно-генетические исследования и патолого-анатомические исследования биопсийного (операционного) материала), </w:t>
      </w:r>
      <w:r w:rsidR="006314AF" w:rsidRPr="00E21820">
        <w:rPr>
          <w:rFonts w:ascii="Times New Roman" w:hAnsi="Times New Roman" w:cs="Times New Roman"/>
          <w:sz w:val="28"/>
          <w:szCs w:val="28"/>
        </w:rPr>
        <w:t>позитронной эмиссионной томографии/позитронной эмиссионной томографии, совмещенной с компьютерной</w:t>
      </w:r>
      <w:proofErr w:type="gramEnd"/>
      <w:r w:rsidR="006314AF" w:rsidRPr="00E21820">
        <w:rPr>
          <w:rFonts w:ascii="Times New Roman" w:hAnsi="Times New Roman" w:cs="Times New Roman"/>
          <w:sz w:val="28"/>
          <w:szCs w:val="28"/>
        </w:rPr>
        <w:t xml:space="preserve"> </w:t>
      </w:r>
      <w:proofErr w:type="gramStart"/>
      <w:r w:rsidR="006314AF" w:rsidRPr="00E21820">
        <w:rPr>
          <w:rFonts w:ascii="Times New Roman" w:hAnsi="Times New Roman" w:cs="Times New Roman"/>
          <w:sz w:val="28"/>
          <w:szCs w:val="28"/>
        </w:rPr>
        <w:t>томографией (далее – ПЭТ/КТ), и однофотонной эмиссионной компьютерной томографии / однофотонной эмиссионной компьютерной томографии, совмещенной с компьютерной томографией (далее – ОФЭКТ/ОФЭКТ-КТ)</w:t>
      </w:r>
      <w:r w:rsidR="00911578" w:rsidRPr="00E21820">
        <w:rPr>
          <w:rFonts w:ascii="Times New Roman" w:eastAsia="Times New Roman" w:hAnsi="Times New Roman" w:cs="Times New Roman"/>
          <w:color w:val="000000"/>
          <w:sz w:val="28"/>
          <w:szCs w:val="28"/>
          <w:lang w:eastAsia="ru-RU"/>
        </w:rPr>
        <w:t xml:space="preserve">, </w:t>
      </w:r>
      <w:r w:rsidR="00911578" w:rsidRPr="00E21820">
        <w:rPr>
          <w:rFonts w:ascii="Times New Roman" w:hAnsi="Times New Roman" w:cs="Times New Roman"/>
          <w:sz w:val="28"/>
          <w:szCs w:val="28"/>
        </w:rPr>
        <w:t>на ведение школ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в том</w:t>
      </w:r>
      <w:proofErr w:type="gramEnd"/>
      <w:r w:rsidR="00911578" w:rsidRPr="00E21820">
        <w:rPr>
          <w:rFonts w:ascii="Times New Roman" w:hAnsi="Times New Roman" w:cs="Times New Roman"/>
          <w:sz w:val="28"/>
          <w:szCs w:val="28"/>
        </w:rPr>
        <w:t xml:space="preserve"> </w:t>
      </w:r>
      <w:proofErr w:type="gramStart"/>
      <w:r w:rsidR="00911578" w:rsidRPr="00E21820">
        <w:rPr>
          <w:rFonts w:ascii="Times New Roman" w:hAnsi="Times New Roman" w:cs="Times New Roman"/>
          <w:sz w:val="28"/>
          <w:szCs w:val="28"/>
        </w:rPr>
        <w:t xml:space="preserve">числе центрами здоровья, и финансовое обеспечение фельдшерских здравпунктов, фельдшерско-акушерских пунктов) </w:t>
      </w:r>
      <w:r w:rsidRPr="00E21820">
        <w:rPr>
          <w:rFonts w:ascii="Times New Roman" w:eastAsia="Times New Roman" w:hAnsi="Times New Roman" w:cs="Times New Roman"/>
          <w:color w:val="000000"/>
          <w:sz w:val="28"/>
          <w:szCs w:val="28"/>
          <w:lang w:eastAsia="ru-RU"/>
        </w:rPr>
        <w:t>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roofErr w:type="gramEnd"/>
    </w:p>
    <w:p w14:paraId="67F802C3"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hAnsi="Times New Roman" w:cs="Times New Roman"/>
          <w:color w:val="000000"/>
          <w:sz w:val="28"/>
          <w:szCs w:val="28"/>
        </w:rPr>
        <w:t xml:space="preserve">2) за единицу объема медицинской помощи </w:t>
      </w:r>
      <w:r w:rsidRPr="00E21820">
        <w:rPr>
          <w:rFonts w:ascii="Times New Roman" w:hAnsi="Times New Roman" w:cs="Times New Roman,Bold"/>
          <w:b/>
          <w:bCs/>
          <w:color w:val="000000"/>
          <w:sz w:val="28"/>
          <w:szCs w:val="28"/>
        </w:rPr>
        <w:t>–</w:t>
      </w:r>
      <w:r w:rsidRPr="00E21820">
        <w:rPr>
          <w:rFonts w:ascii="Times New Roman" w:hAnsi="Times New Roman" w:cs="Times New Roman"/>
          <w:color w:val="000000"/>
          <w:sz w:val="28"/>
          <w:szCs w:val="28"/>
        </w:rPr>
        <w:t xml:space="preserve"> за медицинскую услугу, посещение, обращение (законченный случай) при оплате:</w:t>
      </w:r>
    </w:p>
    <w:p w14:paraId="308ED2D3"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723AB646"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 медицинской помощи, оказанной в медицинских организациях, не имеющих прикрепившихся лиц;</w:t>
      </w:r>
    </w:p>
    <w:p w14:paraId="516FA286"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42BADBB3" w14:textId="6C7A5CDE"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 xml:space="preserve">- отдельных диагностических (лабораторных) исследований </w:t>
      </w:r>
      <w:r w:rsidRPr="00E21820">
        <w:rPr>
          <w:rFonts w:ascii="Times New Roman" w:hAnsi="Times New Roman" w:cs="Times New Roman,Bold"/>
          <w:b/>
          <w:bCs/>
          <w:color w:val="000000"/>
          <w:sz w:val="28"/>
          <w:szCs w:val="28"/>
        </w:rPr>
        <w:t>–</w:t>
      </w:r>
      <w:r w:rsidRPr="00E21820">
        <w:rPr>
          <w:rFonts w:ascii="Times New Roman" w:hAnsi="Times New Roman" w:cs="Times New Roman"/>
          <w:color w:val="000000"/>
          <w:sz w:val="28"/>
          <w:szCs w:val="28"/>
        </w:rPr>
        <w:t xml:space="preserve"> компьютерной томографии, магнитно-резонансной томографии, ультразвукового исследования </w:t>
      </w:r>
      <w:proofErr w:type="gramStart"/>
      <w:r w:rsidRPr="00E21820">
        <w:rPr>
          <w:rFonts w:ascii="Times New Roman" w:hAnsi="Times New Roman" w:cs="Times New Roman"/>
          <w:color w:val="000000"/>
          <w:sz w:val="28"/>
          <w:szCs w:val="28"/>
        </w:rPr>
        <w:t>сердечно-сосудистой</w:t>
      </w:r>
      <w:proofErr w:type="gramEnd"/>
      <w:r w:rsidRPr="00E21820">
        <w:rPr>
          <w:rFonts w:ascii="Times New Roman" w:hAnsi="Times New Roman" w:cs="Times New Roman"/>
          <w:color w:val="000000"/>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r w:rsidRPr="00E21820">
        <w:rPr>
          <w:rFonts w:ascii="Times New Roman" w:hAnsi="Times New Roman" w:cs="Times New Roman"/>
          <w:color w:val="000000"/>
          <w:sz w:val="28"/>
          <w:szCs w:val="28"/>
        </w:rPr>
        <w:lastRenderedPageBreak/>
        <w:t xml:space="preserve">биопсийного (операционного) материала, </w:t>
      </w:r>
      <w:r w:rsidR="00911578" w:rsidRPr="00E21820">
        <w:rPr>
          <w:rFonts w:ascii="Times New Roman" w:hAnsi="Times New Roman" w:cs="Times New Roman"/>
          <w:sz w:val="28"/>
          <w:szCs w:val="28"/>
        </w:rPr>
        <w:t>ПЭТ/КТ и ОФЭКТ/ОФЭКТ-КТ</w:t>
      </w:r>
      <w:r w:rsidRPr="00E21820">
        <w:rPr>
          <w:rFonts w:ascii="Times New Roman" w:hAnsi="Times New Roman" w:cs="Times New Roman"/>
          <w:color w:val="000000"/>
          <w:sz w:val="28"/>
          <w:szCs w:val="28"/>
        </w:rPr>
        <w:t>;</w:t>
      </w:r>
    </w:p>
    <w:p w14:paraId="158B46E2"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1B2B1250" w14:textId="65E03E98" w:rsidR="004A29BB" w:rsidRPr="00E21820" w:rsidRDefault="009B1623">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диспансерного наблюдения </w:t>
      </w:r>
      <w:r w:rsidR="00911578" w:rsidRPr="00E21820">
        <w:rPr>
          <w:rFonts w:ascii="Times New Roman" w:hAnsi="Times New Roman" w:cs="Times New Roman"/>
          <w:sz w:val="28"/>
          <w:szCs w:val="28"/>
        </w:rPr>
        <w:t>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Pr="00E21820">
        <w:rPr>
          <w:rFonts w:ascii="Times New Roman" w:hAnsi="Times New Roman" w:cs="Times New Roman"/>
          <w:color w:val="000000"/>
          <w:sz w:val="28"/>
          <w:szCs w:val="28"/>
        </w:rPr>
        <w:t>;</w:t>
      </w:r>
    </w:p>
    <w:p w14:paraId="3EB130F3" w14:textId="338C3FE4" w:rsidR="00911578" w:rsidRPr="00E21820" w:rsidRDefault="00911578">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sz w:val="28"/>
          <w:szCs w:val="28"/>
        </w:rPr>
        <w:t>-</w:t>
      </w:r>
      <w:r w:rsidRPr="00E21820">
        <w:rPr>
          <w:rFonts w:ascii="Times New Roman" w:hAnsi="Times New Roman" w:cs="Times New Roman"/>
          <w:sz w:val="28"/>
          <w:szCs w:val="28"/>
          <w:lang w:val="en-US"/>
        </w:rPr>
        <w:t> </w:t>
      </w:r>
      <w:r w:rsidRPr="00E21820">
        <w:rPr>
          <w:rFonts w:ascii="Times New Roman" w:hAnsi="Times New Roman" w:cs="Times New Roman"/>
          <w:sz w:val="28"/>
          <w:szCs w:val="28"/>
        </w:rPr>
        <w:t>медицинской помощи при ее оказании пациентам с сахарным диабетом</w:t>
      </w:r>
      <w:r w:rsidRPr="00E21820">
        <w:rPr>
          <w:rFonts w:ascii="Times New Roman" w:hAnsi="Times New Roman" w:cs="Times New Roman"/>
          <w:sz w:val="28"/>
          <w:szCs w:val="28"/>
        </w:rPr>
        <w:br/>
        <w:t xml:space="preserve"> в части ведения школ сахарного диабета</w:t>
      </w:r>
      <w:r w:rsidR="005C64FE" w:rsidRPr="00E21820">
        <w:rPr>
          <w:rFonts w:ascii="Times New Roman" w:hAnsi="Times New Roman" w:cs="Times New Roman"/>
          <w:sz w:val="28"/>
          <w:szCs w:val="28"/>
        </w:rPr>
        <w:t>;</w:t>
      </w:r>
    </w:p>
    <w:p w14:paraId="5E6A421B" w14:textId="77777777" w:rsidR="004A29BB" w:rsidRPr="00E21820" w:rsidRDefault="009B1623">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медицинской помощи по медицинской реабилитации (комплексное посещение)</w:t>
      </w:r>
      <w:r w:rsidR="003C6453" w:rsidRPr="00E21820">
        <w:rPr>
          <w:rFonts w:ascii="Times New Roman" w:hAnsi="Times New Roman" w:cs="Times New Roman"/>
          <w:color w:val="000000"/>
          <w:sz w:val="28"/>
          <w:szCs w:val="28"/>
        </w:rPr>
        <w:t>.</w:t>
      </w:r>
    </w:p>
    <w:p w14:paraId="2D76E4BF" w14:textId="77777777" w:rsidR="004A29BB" w:rsidRPr="00E21820" w:rsidRDefault="009B1623">
      <w:pPr>
        <w:widowControl w:val="0"/>
        <w:tabs>
          <w:tab w:val="left" w:pos="426"/>
          <w:tab w:val="left" w:pos="720"/>
        </w:tabs>
        <w:spacing w:after="0"/>
        <w:ind w:firstLine="709"/>
        <w:jc w:val="both"/>
        <w:rPr>
          <w:rFonts w:ascii="Times New Roman" w:hAnsi="Times New Roman"/>
          <w:sz w:val="28"/>
          <w:szCs w:val="28"/>
        </w:rPr>
      </w:pPr>
      <w:r w:rsidRPr="00E21820">
        <w:rPr>
          <w:rFonts w:ascii="Times New Roman" w:eastAsiaTheme="minorEastAsia" w:hAnsi="Times New Roman" w:cs="Times New Roman"/>
          <w:sz w:val="28"/>
          <w:szCs w:val="28"/>
          <w:lang w:eastAsia="ru-RU"/>
        </w:rPr>
        <w:t>2.1.3. При оплате медицинской помощи, оказанной в стационарных условиях (</w:t>
      </w:r>
      <w:r w:rsidRPr="00E21820">
        <w:rPr>
          <w:rFonts w:ascii="Times New Roman" w:eastAsia="Times New Roman" w:hAnsi="Times New Roman" w:cs="Times New Roman"/>
          <w:color w:val="000000"/>
          <w:sz w:val="28"/>
          <w:szCs w:val="28"/>
          <w:lang w:eastAsia="ru-RU"/>
        </w:rPr>
        <w:t xml:space="preserve">далее </w:t>
      </w:r>
      <w:r w:rsidRPr="00E21820">
        <w:rPr>
          <w:rFonts w:ascii="Times New Roman" w:eastAsia="Times New Roman" w:hAnsi="Times New Roman" w:cs="Times New Roman,Bold"/>
          <w:b/>
          <w:bCs/>
          <w:color w:val="000000"/>
          <w:sz w:val="28"/>
          <w:szCs w:val="28"/>
          <w:lang w:eastAsia="ru-RU"/>
        </w:rPr>
        <w:t>–</w:t>
      </w:r>
      <w:r w:rsidRPr="00E21820">
        <w:rPr>
          <w:rFonts w:ascii="Times New Roman" w:eastAsia="Times New Roman" w:hAnsi="Times New Roman" w:cs="Times New Roman"/>
          <w:color w:val="000000"/>
          <w:sz w:val="28"/>
          <w:szCs w:val="28"/>
          <w:lang w:eastAsia="ru-RU"/>
        </w:rPr>
        <w:t xml:space="preserve"> госпитализация)</w:t>
      </w:r>
      <w:r w:rsidRPr="00E21820">
        <w:rPr>
          <w:rFonts w:ascii="Times New Roman" w:eastAsiaTheme="minorEastAsia" w:hAnsi="Times New Roman" w:cs="Times New Roman"/>
          <w:sz w:val="28"/>
          <w:szCs w:val="28"/>
          <w:lang w:eastAsia="ru-RU"/>
        </w:rPr>
        <w:t>, в том числе для медицинской реабилитации в специализированных медицинских организациях (структурных подразделениях) применяются следующие способы оплаты:</w:t>
      </w:r>
    </w:p>
    <w:p w14:paraId="45322C2F" w14:textId="77777777" w:rsidR="004A29BB" w:rsidRPr="00E21820" w:rsidRDefault="009B1623">
      <w:pPr>
        <w:widowControl w:val="0"/>
        <w:tabs>
          <w:tab w:val="left" w:pos="426"/>
          <w:tab w:val="left" w:pos="720"/>
        </w:tabs>
        <w:spacing w:after="0"/>
        <w:ind w:firstLine="709"/>
        <w:jc w:val="both"/>
        <w:rPr>
          <w:rFonts w:ascii="Times New Roman" w:hAnsi="Times New Roman"/>
          <w:sz w:val="28"/>
          <w:szCs w:val="28"/>
        </w:rPr>
      </w:pPr>
      <w:r w:rsidRPr="00E21820">
        <w:rPr>
          <w:rFonts w:ascii="Times New Roman" w:hAnsi="Times New Roman" w:cs="Times New Roman"/>
          <w:sz w:val="28"/>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14:paraId="30D5D4C7" w14:textId="77777777" w:rsidR="004A29BB" w:rsidRPr="00E21820" w:rsidRDefault="009B1623">
      <w:pPr>
        <w:widowControl w:val="0"/>
        <w:tabs>
          <w:tab w:val="left" w:pos="426"/>
          <w:tab w:val="left" w:pos="720"/>
        </w:tabs>
        <w:spacing w:after="0"/>
        <w:ind w:firstLine="709"/>
        <w:jc w:val="both"/>
      </w:pPr>
      <w:r w:rsidRPr="00E21820">
        <w:rPr>
          <w:rFonts w:ascii="Times New Roman" w:eastAsiaTheme="minorEastAsia" w:hAnsi="Times New Roman" w:cs="Times New Roman"/>
          <w:sz w:val="28"/>
          <w:szCs w:val="28"/>
          <w:lang w:eastAsia="ru-RU"/>
        </w:rPr>
        <w:t>-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w:t>
      </w:r>
      <w:r w:rsidRPr="00E21820">
        <w:rPr>
          <w:rFonts w:ascii="Times New Roman" w:eastAsiaTheme="minorEastAsia" w:hAnsi="Times New Roman" w:cs="Times New Roman"/>
          <w:color w:val="000000"/>
          <w:sz w:val="28"/>
          <w:szCs w:val="28"/>
          <w:lang w:eastAsia="ru-RU"/>
        </w:rPr>
        <w:t xml:space="preserve">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hyperlink w:anchor="P11170">
        <w:r w:rsidRPr="00E21820">
          <w:rPr>
            <w:rFonts w:ascii="Times New Roman" w:eastAsiaTheme="minorEastAsia" w:hAnsi="Times New Roman" w:cs="Times New Roman"/>
            <w:color w:val="000000"/>
            <w:sz w:val="28"/>
            <w:szCs w:val="28"/>
            <w:lang w:eastAsia="ru-RU"/>
          </w:rPr>
          <w:t xml:space="preserve">приложении № </w:t>
        </w:r>
      </w:hyperlink>
      <w:r w:rsidRPr="00E21820">
        <w:rPr>
          <w:rFonts w:ascii="Times New Roman" w:eastAsiaTheme="minorEastAsia" w:hAnsi="Times New Roman" w:cs="Times New Roman"/>
          <w:color w:val="000000"/>
          <w:sz w:val="28"/>
          <w:szCs w:val="28"/>
          <w:lang w:eastAsia="ru-RU"/>
        </w:rPr>
        <w:t xml:space="preserve">7 к Программе и </w:t>
      </w:r>
      <w:hyperlink w:anchor="P11170">
        <w:r w:rsidRPr="00E21820">
          <w:rPr>
            <w:rFonts w:ascii="Times New Roman" w:eastAsiaTheme="minorEastAsia" w:hAnsi="Times New Roman" w:cs="Times New Roman"/>
            <w:color w:val="000000"/>
            <w:sz w:val="28"/>
            <w:szCs w:val="28"/>
            <w:lang w:eastAsia="ru-RU"/>
          </w:rPr>
          <w:t xml:space="preserve">приложении № </w:t>
        </w:r>
      </w:hyperlink>
      <w:r w:rsidRPr="00E21820">
        <w:rPr>
          <w:rFonts w:ascii="Times New Roman" w:eastAsiaTheme="minorEastAsia" w:hAnsi="Times New Roman" w:cs="Times New Roman"/>
          <w:color w:val="000000"/>
          <w:sz w:val="28"/>
          <w:szCs w:val="28"/>
          <w:lang w:eastAsia="ru-RU"/>
        </w:rPr>
        <w:t>30 к настоящему Тарифному соглашению, в том числе в сочетании с оплатой за услугу диализа.</w:t>
      </w:r>
    </w:p>
    <w:p w14:paraId="165097A2"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sz w:val="28"/>
          <w:szCs w:val="28"/>
        </w:rPr>
        <w:t>2.1.4. При оплате медицинской помощи, оказанной в условиях дневного стационара, применяются следующие способы оплаты:</w:t>
      </w:r>
    </w:p>
    <w:p w14:paraId="2CD5E451"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sz w:val="28"/>
          <w:szCs w:val="28"/>
        </w:rPr>
        <w:lastRenderedPageBreak/>
        <w:t>- 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за услугу диализа (в том числе в сочетании с оплатой по клинико-статистической группе заболеваний);</w:t>
      </w:r>
    </w:p>
    <w:p w14:paraId="24A4AF53"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w:t>
      </w:r>
      <w:hyperlink w:anchor="P11170">
        <w:r w:rsidRPr="00E21820">
          <w:rPr>
            <w:rFonts w:ascii="Times New Roman" w:eastAsiaTheme="minorEastAsia" w:hAnsi="Times New Roman" w:cs="Times New Roman"/>
            <w:color w:val="000000"/>
            <w:sz w:val="28"/>
            <w:szCs w:val="28"/>
          </w:rPr>
          <w:t xml:space="preserve">приложением </w:t>
        </w:r>
      </w:hyperlink>
      <w:hyperlink w:anchor="P11170">
        <w:r w:rsidRPr="00E21820">
          <w:rPr>
            <w:rFonts w:ascii="Times New Roman" w:eastAsiaTheme="minorEastAsia" w:hAnsi="Times New Roman" w:cs="Times New Roman"/>
            <w:color w:val="000000"/>
            <w:sz w:val="28"/>
            <w:szCs w:val="28"/>
          </w:rPr>
          <w:t xml:space="preserve">№ </w:t>
        </w:r>
      </w:hyperlink>
      <w:r w:rsidRPr="00E21820">
        <w:rPr>
          <w:rFonts w:ascii="Times New Roman" w:eastAsiaTheme="minorEastAsia" w:hAnsi="Times New Roman" w:cs="Times New Roman"/>
          <w:color w:val="000000"/>
          <w:sz w:val="28"/>
          <w:szCs w:val="28"/>
        </w:rPr>
        <w:t xml:space="preserve">7 к Программе и </w:t>
      </w:r>
      <w:hyperlink w:anchor="P11170">
        <w:r w:rsidRPr="00E21820">
          <w:rPr>
            <w:rFonts w:ascii="Times New Roman" w:eastAsiaTheme="minorEastAsia" w:hAnsi="Times New Roman" w:cs="Times New Roman"/>
            <w:color w:val="000000"/>
            <w:sz w:val="28"/>
            <w:szCs w:val="28"/>
          </w:rPr>
          <w:t xml:space="preserve">приложением № </w:t>
        </w:r>
      </w:hyperlink>
      <w:r w:rsidRPr="00E21820">
        <w:rPr>
          <w:rFonts w:ascii="Times New Roman" w:eastAsiaTheme="minorEastAsia" w:hAnsi="Times New Roman" w:cs="Times New Roman"/>
          <w:color w:val="000000"/>
          <w:sz w:val="28"/>
          <w:szCs w:val="28"/>
        </w:rPr>
        <w:t>30 к настоящему Тарифному соглашению</w:t>
      </w:r>
      <w:r w:rsidRPr="00E21820">
        <w:rPr>
          <w:rFonts w:ascii="Times New Roman" w:hAnsi="Times New Roman" w:cs="Times New Roman"/>
          <w:color w:val="000000"/>
          <w:sz w:val="28"/>
          <w:szCs w:val="28"/>
        </w:rPr>
        <w:t>, в том числе в сочетании с оплатой за услугу диализа (в том числе в сочетании с оплатой по клинико-статистической группе заболеваний).</w:t>
      </w:r>
    </w:p>
    <w:p w14:paraId="5CE6C9F5"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2.1.5.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применяются следующие способы оплаты:</w:t>
      </w:r>
    </w:p>
    <w:p w14:paraId="1CDEAECC"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 по подушевому нормативу финансирования;</w:t>
      </w:r>
    </w:p>
    <w:p w14:paraId="25E48614"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 xml:space="preserve">- за единицу объема медицинской помощи </w:t>
      </w:r>
      <w:r w:rsidRPr="00E21820">
        <w:rPr>
          <w:rFonts w:ascii="Times New Roman" w:hAnsi="Times New Roman" w:cs="Times New Roman,Bold"/>
          <w:b/>
          <w:bCs/>
          <w:color w:val="000000"/>
          <w:sz w:val="28"/>
          <w:szCs w:val="28"/>
        </w:rPr>
        <w:t>–</w:t>
      </w:r>
      <w:r w:rsidRPr="00E21820">
        <w:rPr>
          <w:rFonts w:ascii="Times New Roman" w:hAnsi="Times New Roman" w:cs="Times New Roman"/>
          <w:color w:val="000000"/>
          <w:sz w:val="28"/>
          <w:szCs w:val="28"/>
        </w:rPr>
        <w:t xml:space="preserve">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w:t>
      </w:r>
      <w:r w:rsidR="003C6453" w:rsidRPr="00E21820">
        <w:rPr>
          <w:rFonts w:ascii="Times New Roman" w:hAnsi="Times New Roman" w:cs="Times New Roman"/>
          <w:color w:val="000000"/>
          <w:sz w:val="28"/>
          <w:szCs w:val="28"/>
        </w:rPr>
        <w:t>а также оказанной в отдельных медицинских организациях, не имеющих прикрепившихся лиц</w:t>
      </w:r>
      <w:r w:rsidR="00EA09AD" w:rsidRPr="00E21820">
        <w:rPr>
          <w:rFonts w:ascii="Times New Roman" w:hAnsi="Times New Roman" w:cs="Times New Roman"/>
          <w:color w:val="000000"/>
          <w:sz w:val="28"/>
          <w:szCs w:val="28"/>
        </w:rPr>
        <w:t xml:space="preserve"> и медицинских организациях, имеющих прикрепившихся лиц, при применении услуги А11.12.003.002</w:t>
      </w:r>
      <w:r w:rsidR="003C6453" w:rsidRPr="00E21820">
        <w:rPr>
          <w:rFonts w:ascii="Times New Roman" w:hAnsi="Times New Roman" w:cs="Times New Roman"/>
          <w:color w:val="000000"/>
          <w:sz w:val="28"/>
          <w:szCs w:val="28"/>
        </w:rPr>
        <w:t>)</w:t>
      </w:r>
      <w:r w:rsidR="003C6453" w:rsidRPr="00E21820">
        <w:rPr>
          <w:rFonts w:ascii="Times New Roman" w:hAnsi="Times New Roman" w:cs="Times New Roman"/>
          <w:i/>
          <w:color w:val="000000"/>
          <w:sz w:val="28"/>
          <w:szCs w:val="28"/>
        </w:rPr>
        <w:t>.</w:t>
      </w:r>
    </w:p>
    <w:p w14:paraId="4AF8690F" w14:textId="77777777" w:rsidR="004A29BB" w:rsidRPr="00E21820" w:rsidRDefault="004A29BB">
      <w:pPr>
        <w:pStyle w:val="ConsPlusNormal"/>
        <w:spacing w:line="276" w:lineRule="auto"/>
        <w:ind w:firstLine="709"/>
        <w:jc w:val="center"/>
        <w:rPr>
          <w:rFonts w:ascii="Times New Roman" w:hAnsi="Times New Roman"/>
          <w:b/>
          <w:sz w:val="28"/>
          <w:szCs w:val="28"/>
        </w:rPr>
      </w:pPr>
    </w:p>
    <w:p w14:paraId="36E33C57" w14:textId="77777777" w:rsidR="004A29BB" w:rsidRPr="00E21820" w:rsidRDefault="009B1623">
      <w:pPr>
        <w:spacing w:after="0"/>
        <w:ind w:firstLine="709"/>
        <w:jc w:val="both"/>
        <w:rPr>
          <w:rFonts w:ascii="Times New Roman" w:hAnsi="Times New Roman" w:cs="Times New Roman"/>
          <w:b/>
          <w:bCs/>
          <w:color w:val="000000"/>
          <w:sz w:val="28"/>
          <w:szCs w:val="28"/>
        </w:rPr>
      </w:pPr>
      <w:r w:rsidRPr="00E21820">
        <w:rPr>
          <w:rFonts w:ascii="Times New Roman" w:hAnsi="Times New Roman" w:cs="Times New Roman"/>
          <w:b/>
          <w:bCs/>
          <w:color w:val="000000"/>
          <w:sz w:val="28"/>
          <w:szCs w:val="28"/>
        </w:rPr>
        <w:t>2.2. Порядок применения способов оплаты медицинской помощи.</w:t>
      </w:r>
    </w:p>
    <w:p w14:paraId="468EB1EB"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u w:val="single"/>
        </w:rPr>
        <w:t>2.2.1. При оплате медицинской помощи, оказываемой в амбулаторных условиях.</w:t>
      </w:r>
    </w:p>
    <w:p w14:paraId="6B4C55D1"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lastRenderedPageBreak/>
        <w:t>Финансовое обеспечение первичной (первичной специализированной) медико-санитарной помощи в медицинских организациях, имеющих прикрепившихся лиц, осуществляется по подушевому нормативу финансирования, за исключением медицинской помощи, финансируемой по нормативам, установленным ТПОМС.</w:t>
      </w:r>
    </w:p>
    <w:p w14:paraId="6A851DC5" w14:textId="77777777" w:rsidR="004A29BB" w:rsidRPr="00E21820" w:rsidRDefault="009B1623" w:rsidP="001049DE">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Базовый подушевой норматив финансирования на прикрепившихся лиц включает расходы на оплату медицинской помощи в рамках базовой программы ОМС, в том числе первичной доврачебной, первичной врачебной, первичной специализированной медико-санитарной помощи, организованной по территориально-участковому принципу, в соответствии с установленными единицами объема (посещение с профилактическими и иными целями, обращение в связи с заболеванием), за исключением средств на оплату:</w:t>
      </w:r>
    </w:p>
    <w:p w14:paraId="0FD40FAC" w14:textId="48057B30"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E21820">
        <w:rPr>
          <w:rFonts w:ascii="Times New Roman" w:hAnsi="Times New Roman" w:cs="Times New Roman"/>
          <w:color w:val="000000"/>
          <w:sz w:val="28"/>
          <w:szCs w:val="28"/>
        </w:rPr>
        <w:t>сердечно-сосудистой</w:t>
      </w:r>
      <w:proofErr w:type="gramEnd"/>
      <w:r w:rsidRPr="00E21820">
        <w:rPr>
          <w:rFonts w:ascii="Times New Roman" w:hAnsi="Times New Roman" w:cs="Times New Roman"/>
          <w:color w:val="000000"/>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sidR="005C64FE" w:rsidRPr="00E21820">
        <w:rPr>
          <w:rFonts w:ascii="Times New Roman" w:hAnsi="Times New Roman" w:cs="Times New Roman"/>
          <w:color w:val="000000"/>
          <w:sz w:val="28"/>
          <w:szCs w:val="28"/>
        </w:rPr>
        <w:t>, ПЭТ/КТ и ОФЭКТ/ОФЭКТ-КТ)</w:t>
      </w:r>
      <w:r w:rsidRPr="00E21820">
        <w:rPr>
          <w:rFonts w:ascii="Times New Roman" w:hAnsi="Times New Roman" w:cs="Times New Roman"/>
          <w:color w:val="000000"/>
          <w:sz w:val="28"/>
          <w:szCs w:val="28"/>
        </w:rPr>
        <w:t>;</w:t>
      </w:r>
    </w:p>
    <w:p w14:paraId="5785F11D" w14:textId="77777777" w:rsidR="001049DE"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7E243F8E" w14:textId="77777777" w:rsidR="001049DE"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диспансерного наблюдения, включая диспансерное наблюдение работающих граждан и (или) обучающихся в образовательных организациях отдельных категорий граждан из числа взрослого населения;</w:t>
      </w:r>
    </w:p>
    <w:p w14:paraId="410EC3FE" w14:textId="77777777" w:rsidR="001049DE" w:rsidRPr="00E21820" w:rsidRDefault="008D4B76" w:rsidP="001049DE">
      <w:pPr>
        <w:tabs>
          <w:tab w:val="left" w:pos="0"/>
        </w:tabs>
        <w:spacing w:line="264" w:lineRule="auto"/>
        <w:ind w:firstLine="567"/>
        <w:contextualSpacing/>
        <w:jc w:val="both"/>
        <w:rPr>
          <w:rFonts w:ascii="Times New Roman" w:hAnsi="Times New Roman" w:cs="Times New Roman"/>
          <w:bCs/>
          <w:sz w:val="28"/>
          <w:szCs w:val="28"/>
        </w:rPr>
      </w:pPr>
      <w:proofErr w:type="gramStart"/>
      <w:r w:rsidRPr="00E21820">
        <w:rPr>
          <w:rFonts w:ascii="Times New Roman" w:hAnsi="Times New Roman" w:cs="Times New Roman"/>
          <w:color w:val="000000"/>
          <w:sz w:val="28"/>
          <w:szCs w:val="28"/>
        </w:rPr>
        <w:t xml:space="preserve">- </w:t>
      </w:r>
      <w:r w:rsidRPr="00E21820">
        <w:rPr>
          <w:rFonts w:ascii="Times New Roman" w:hAnsi="Times New Roman" w:cs="Times New Roman"/>
          <w:bCs/>
          <w:sz w:val="28"/>
          <w:szCs w:val="28"/>
        </w:rPr>
        <w:t>второго этапа диспансеризации, в том числе</w:t>
      </w:r>
      <w:r w:rsidR="00E83664" w:rsidRPr="00E21820">
        <w:rPr>
          <w:rFonts w:ascii="Times New Roman" w:hAnsi="Times New Roman" w:cs="Times New Roman"/>
          <w:bCs/>
          <w:sz w:val="28"/>
          <w:szCs w:val="28"/>
        </w:rPr>
        <w:t>:</w:t>
      </w:r>
      <w:r w:rsidRPr="00E21820">
        <w:rPr>
          <w:rFonts w:ascii="Times New Roman" w:hAnsi="Times New Roman" w:cs="Times New Roman"/>
          <w:bCs/>
          <w:sz w:val="28"/>
          <w:szCs w:val="28"/>
        </w:rPr>
        <w:t xml:space="preserve"> углубленной</w:t>
      </w:r>
      <w:r w:rsidR="00D15781" w:rsidRPr="00E21820">
        <w:rPr>
          <w:rFonts w:ascii="Times New Roman" w:hAnsi="Times New Roman" w:cs="Times New Roman"/>
          <w:color w:val="000000"/>
          <w:sz w:val="28"/>
          <w:szCs w:val="28"/>
        </w:rPr>
        <w:t xml:space="preserve"> диспансеризации</w:t>
      </w:r>
      <w:r w:rsidR="00E83664" w:rsidRPr="00E21820">
        <w:rPr>
          <w:rFonts w:ascii="Times New Roman" w:hAnsi="Times New Roman" w:cs="Times New Roman"/>
          <w:color w:val="000000"/>
          <w:sz w:val="28"/>
          <w:szCs w:val="28"/>
        </w:rPr>
        <w:t>;</w:t>
      </w:r>
      <w:r w:rsidR="00D15781" w:rsidRPr="00E21820">
        <w:rPr>
          <w:rFonts w:ascii="Times New Roman" w:hAnsi="Times New Roman" w:cs="Times New Roman"/>
          <w:color w:val="000000"/>
          <w:sz w:val="28"/>
          <w:szCs w:val="28"/>
        </w:rPr>
        <w:t xml:space="preserve"> диспансеризации для оценки репродуктивного здоровья женщин и мужчин</w:t>
      </w:r>
      <w:r w:rsidR="00E83664" w:rsidRPr="00E21820">
        <w:rPr>
          <w:rFonts w:ascii="Times New Roman" w:hAnsi="Times New Roman" w:cs="Times New Roman"/>
          <w:color w:val="000000"/>
          <w:sz w:val="28"/>
          <w:szCs w:val="28"/>
        </w:rPr>
        <w:t>;</w:t>
      </w:r>
      <w:r w:rsidR="00E83664" w:rsidRPr="00E21820">
        <w:t xml:space="preserve"> </w:t>
      </w:r>
      <w:r w:rsidR="00E83664" w:rsidRPr="00E21820">
        <w:rPr>
          <w:rFonts w:ascii="Times New Roman" w:hAnsi="Times New Roman" w:cs="Times New Roman"/>
          <w:bCs/>
          <w:sz w:val="28"/>
          <w:szCs w:val="28"/>
        </w:rPr>
        <w:t>диспансеризации пребывающих в стационарных учреждениях детей-сирот и детей, находящихся в трудной жизненной ситуации;</w:t>
      </w:r>
      <w:r w:rsidRPr="00E21820">
        <w:rPr>
          <w:rFonts w:ascii="Times New Roman" w:hAnsi="Times New Roman" w:cs="Times New Roman"/>
          <w:bCs/>
          <w:sz w:val="28"/>
          <w:szCs w:val="28"/>
        </w:rPr>
        <w:t xml:space="preserve"> </w:t>
      </w:r>
      <w:r w:rsidR="00E83664" w:rsidRPr="00E21820">
        <w:rPr>
          <w:rFonts w:ascii="Times New Roman" w:hAnsi="Times New Roman" w:cs="Times New Roman"/>
          <w:bCs/>
          <w:sz w:val="28"/>
          <w:szCs w:val="28"/>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4F0552" w:rsidRPr="00E21820">
        <w:rPr>
          <w:rFonts w:ascii="Times New Roman" w:hAnsi="Times New Roman" w:cs="Times New Roman"/>
          <w:bCs/>
          <w:sz w:val="28"/>
          <w:szCs w:val="28"/>
        </w:rPr>
        <w:t xml:space="preserve">; </w:t>
      </w:r>
      <w:proofErr w:type="gramEnd"/>
    </w:p>
    <w:p w14:paraId="33377043" w14:textId="6E81ACE1" w:rsidR="004A29BB" w:rsidRPr="00E21820" w:rsidRDefault="009B1623" w:rsidP="001049DE">
      <w:pPr>
        <w:tabs>
          <w:tab w:val="left" w:pos="0"/>
        </w:tabs>
        <w:spacing w:line="264" w:lineRule="auto"/>
        <w:ind w:firstLine="567"/>
        <w:contextualSpacing/>
        <w:jc w:val="both"/>
        <w:rPr>
          <w:rFonts w:ascii="Times New Roman" w:hAnsi="Times New Roman"/>
          <w:sz w:val="28"/>
          <w:szCs w:val="28"/>
        </w:rPr>
      </w:pPr>
      <w:r w:rsidRPr="00E21820">
        <w:rPr>
          <w:rFonts w:ascii="Times New Roman" w:hAnsi="Times New Roman" w:cs="Times New Roman"/>
          <w:color w:val="000000"/>
          <w:sz w:val="28"/>
          <w:szCs w:val="28"/>
        </w:rPr>
        <w:t>- медицинской помощи по медицинской реабилитации (комплексное посещение);</w:t>
      </w:r>
    </w:p>
    <w:p w14:paraId="70DA8B56"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медицинской помощи, оказываемой в центрах амбулаторной онкологической помощи;</w:t>
      </w:r>
    </w:p>
    <w:p w14:paraId="0B2049A6"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медицинской помощи, оказываемой в центрах здоровья (первичное и повторное посещение), впервые обратившимся гражданам в отчетном году для проведения комплексного обследования, и обратившимся для динамического наблюдения в соответствии с рекомендациями врача центра здоровья, а также гражданам, направленным медицинской организацией по месту прикрепления, медицинскими работниками образовательных организаций;</w:t>
      </w:r>
    </w:p>
    <w:p w14:paraId="70B60BE4"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lastRenderedPageBreak/>
        <w:t>- комплексного посещения школы сахарного диабета;</w:t>
      </w:r>
    </w:p>
    <w:p w14:paraId="12F31893"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комплексного исследования для диагностики фоновых и предраковых заболеваний репродуктивных органов у женщины;</w:t>
      </w:r>
    </w:p>
    <w:p w14:paraId="130284DD"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комплексного посещения в сочетании с медицинской услугой;</w:t>
      </w:r>
    </w:p>
    <w:p w14:paraId="62AFD45F" w14:textId="77777777" w:rsidR="004A29BB" w:rsidRPr="00E21820" w:rsidRDefault="009B1623" w:rsidP="001049DE">
      <w:pPr>
        <w:tabs>
          <w:tab w:val="left" w:pos="0"/>
        </w:tabs>
        <w:spacing w:line="264" w:lineRule="auto"/>
        <w:ind w:firstLine="567"/>
        <w:contextualSpacing/>
        <w:jc w:val="both"/>
        <w:rPr>
          <w:rFonts w:ascii="Times New Roman" w:hAnsi="Times New Roman"/>
          <w:sz w:val="28"/>
          <w:szCs w:val="28"/>
        </w:rPr>
      </w:pPr>
      <w:r w:rsidRPr="00E21820">
        <w:rPr>
          <w:rFonts w:ascii="Times New Roman" w:hAnsi="Times New Roman" w:cs="Times New Roman"/>
          <w:color w:val="000000"/>
          <w:sz w:val="28"/>
          <w:szCs w:val="28"/>
        </w:rPr>
        <w:t xml:space="preserve">- диагностических исследований методом позитронно-эмиссионной </w:t>
      </w:r>
      <w:r w:rsidRPr="00E21820">
        <w:rPr>
          <w:rFonts w:ascii="Times New Roman" w:eastAsia="Times New Roman" w:hAnsi="Times New Roman" w:cs="Times New Roman"/>
          <w:color w:val="000000"/>
          <w:sz w:val="28"/>
          <w:szCs w:val="28"/>
          <w:lang w:eastAsia="ru-RU"/>
        </w:rPr>
        <w:t>компьютерной томографии;</w:t>
      </w:r>
    </w:p>
    <w:p w14:paraId="0E73224C"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услуг диализа, оказываемых в амбулаторных условиях;</w:t>
      </w:r>
    </w:p>
    <w:p w14:paraId="71F772A8"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фельдшерских здравпунктов и фельдшерско-акушерских пунктов;</w:t>
      </w:r>
    </w:p>
    <w:p w14:paraId="3CF687F3"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медицинской помощи, оказываемой МО, не имеющими прикрепленного населения;</w:t>
      </w:r>
    </w:p>
    <w:p w14:paraId="58CA44ED" w14:textId="77777777"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медицинской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37EAAB5E" w14:textId="77777777" w:rsidR="001049DE"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медицинских услуг в рамках сверхбазовой программы ОМС: проведение пренатальной (дородовой) диагностики нарушения развития ребенка у беременных женщин,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14:paraId="0021D71B" w14:textId="6024516D" w:rsidR="001049DE"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proofErr w:type="gramStart"/>
      <w:r w:rsidRPr="00E21820">
        <w:rPr>
          <w:rFonts w:ascii="Times New Roman" w:hAnsi="Times New Roman" w:cs="Times New Roman"/>
          <w:color w:val="000000"/>
          <w:sz w:val="28"/>
          <w:szCs w:val="28"/>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w:t>
      </w:r>
      <w:r w:rsidR="008B3343" w:rsidRPr="00E21820">
        <w:rPr>
          <w:rFonts w:ascii="Times New Roman" w:hAnsi="Times New Roman" w:cs="Times New Roman"/>
          <w:color w:val="000000"/>
          <w:sz w:val="28"/>
          <w:szCs w:val="28"/>
        </w:rPr>
        <w:t xml:space="preserve"> в том числе в референс-центрах,</w:t>
      </w:r>
      <w:r w:rsidRPr="00E21820">
        <w:rPr>
          <w:rFonts w:ascii="Times New Roman" w:hAnsi="Times New Roman" w:cs="Times New Roman"/>
          <w:color w:val="000000"/>
          <w:sz w:val="28"/>
          <w:szCs w:val="28"/>
        </w:rPr>
        <w:t xml:space="preserve"> </w:t>
      </w:r>
      <w:r w:rsidR="008B3343" w:rsidRPr="00E21820">
        <w:rPr>
          <w:rFonts w:ascii="Times New Roman" w:hAnsi="Times New Roman" w:cs="Times New Roman"/>
          <w:sz w:val="28"/>
          <w:szCs w:val="28"/>
        </w:rPr>
        <w:t>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w:t>
      </w:r>
      <w:proofErr w:type="gramEnd"/>
      <w:r w:rsidR="008B3343" w:rsidRPr="00E21820">
        <w:rPr>
          <w:rFonts w:ascii="Times New Roman" w:hAnsi="Times New Roman" w:cs="Times New Roman"/>
          <w:sz w:val="28"/>
          <w:szCs w:val="28"/>
        </w:rPr>
        <w:t xml:space="preserve">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r w:rsidRPr="00E21820">
        <w:rPr>
          <w:rFonts w:ascii="Times New Roman" w:hAnsi="Times New Roman" w:cs="Times New Roman"/>
          <w:color w:val="000000"/>
          <w:sz w:val="28"/>
          <w:szCs w:val="28"/>
        </w:rPr>
        <w:t xml:space="preserve">. </w:t>
      </w:r>
    </w:p>
    <w:p w14:paraId="4950CD7E" w14:textId="77777777" w:rsidR="001049DE"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40A18E02" w14:textId="3BE84818" w:rsidR="004A29BB" w:rsidRPr="00E21820" w:rsidRDefault="009B1623" w:rsidP="001049DE">
      <w:pPr>
        <w:tabs>
          <w:tab w:val="left" w:pos="0"/>
        </w:tabs>
        <w:spacing w:line="264" w:lineRule="auto"/>
        <w:ind w:firstLine="567"/>
        <w:contextualSpacing/>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lastRenderedPageBreak/>
        <w:t>При этом финансовое обеспечение оказания указанной медицинской помощи осуществляется с учетом передачи МО структурированных электронных медицинских документов в порядке и в соответствии с перечнем, установленными Министерством здравоохранения Российской Федерации.</w:t>
      </w:r>
    </w:p>
    <w:p w14:paraId="10D1B095" w14:textId="77777777" w:rsidR="003764BC" w:rsidRPr="00E21820" w:rsidRDefault="003764BC" w:rsidP="003C6453">
      <w:pPr>
        <w:autoSpaceDE w:val="0"/>
        <w:autoSpaceDN w:val="0"/>
        <w:adjustRightInd w:val="0"/>
        <w:spacing w:after="0"/>
        <w:ind w:firstLine="709"/>
        <w:jc w:val="both"/>
        <w:rPr>
          <w:rFonts w:ascii="Times New Roman" w:hAnsi="Times New Roman"/>
          <w:sz w:val="28"/>
          <w:szCs w:val="28"/>
        </w:rPr>
      </w:pPr>
      <w:r w:rsidRPr="00E21820">
        <w:rPr>
          <w:rFonts w:ascii="Times New Roman" w:hAnsi="Times New Roman" w:cs="Times New Roman"/>
          <w:sz w:val="28"/>
          <w:szCs w:val="28"/>
        </w:rPr>
        <w:t>В случае оказания</w:t>
      </w:r>
      <w:r w:rsidRPr="00E21820">
        <w:rPr>
          <w:rFonts w:ascii="Times New Roman" w:eastAsia="Calibri" w:hAnsi="Times New Roman"/>
          <w:color w:val="000000"/>
          <w:sz w:val="28"/>
          <w:szCs w:val="28"/>
        </w:rPr>
        <w:t xml:space="preserve">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r w:rsidRPr="00E21820">
        <w:rPr>
          <w:rFonts w:ascii="Times New Roman" w:eastAsia="Calibri" w:hAnsi="Times New Roman"/>
          <w:i/>
          <w:color w:val="000000"/>
          <w:sz w:val="28"/>
          <w:szCs w:val="28"/>
        </w:rPr>
        <w:t>.</w:t>
      </w:r>
      <w:r w:rsidRPr="00E21820">
        <w:rPr>
          <w:rFonts w:ascii="Times New Roman" w:eastAsia="Calibri" w:hAnsi="Times New Roman"/>
          <w:color w:val="000000"/>
          <w:sz w:val="28"/>
          <w:szCs w:val="28"/>
        </w:rPr>
        <w:t xml:space="preserve"> </w:t>
      </w:r>
    </w:p>
    <w:p w14:paraId="31A63237" w14:textId="77777777" w:rsidR="004A29BB" w:rsidRPr="00E21820" w:rsidRDefault="009B1623">
      <w:pPr>
        <w:widowControl w:val="0"/>
        <w:tabs>
          <w:tab w:val="left" w:pos="567"/>
          <w:tab w:val="left" w:pos="720"/>
        </w:tabs>
        <w:spacing w:after="0"/>
        <w:ind w:firstLine="709"/>
        <w:jc w:val="both"/>
        <w:rPr>
          <w:rFonts w:ascii="Times New Roman" w:hAnsi="Times New Roman"/>
          <w:sz w:val="28"/>
          <w:szCs w:val="28"/>
        </w:rPr>
      </w:pPr>
      <w:r w:rsidRPr="00E21820">
        <w:rPr>
          <w:rFonts w:ascii="Times New Roman" w:hAnsi="Times New Roman" w:cs="Times New Roman"/>
          <w:color w:val="000000"/>
          <w:sz w:val="28"/>
          <w:szCs w:val="28"/>
        </w:rPr>
        <w:t>Тестирование на наличие вирусов респираторных инфекций, включая вирус гриппа (любым из методов), учитывается в нормативе объема обращения в связи с заболеванием в рамках подушевого норматива финансирования на прикрепившихся лиц.</w:t>
      </w:r>
    </w:p>
    <w:p w14:paraId="7BFCA176" w14:textId="57425B12" w:rsidR="00451A50" w:rsidRPr="00E21820" w:rsidRDefault="009B1623" w:rsidP="00451A50">
      <w:pPr>
        <w:pStyle w:val="ConsPlusNormal"/>
        <w:tabs>
          <w:tab w:val="left" w:pos="567"/>
          <w:tab w:val="left" w:pos="720"/>
        </w:tabs>
        <w:spacing w:line="276" w:lineRule="auto"/>
        <w:ind w:firstLine="709"/>
        <w:jc w:val="both"/>
        <w:rPr>
          <w:rFonts w:ascii="Times New Roman" w:hAnsi="Times New Roman"/>
          <w:sz w:val="28"/>
          <w:szCs w:val="28"/>
        </w:rPr>
      </w:pPr>
      <w:proofErr w:type="gramStart"/>
      <w:r w:rsidRPr="00E21820">
        <w:rPr>
          <w:rFonts w:ascii="Times New Roman" w:hAnsi="Times New Roman" w:cs="Times New Roman"/>
          <w:color w:val="000000"/>
          <w:sz w:val="28"/>
          <w:szCs w:val="28"/>
        </w:rPr>
        <w:t xml:space="preserve">Назначение отдельных диагностических (лабораторных) исследований (компьютерной томографии, магнитно-резонансной томографии, </w:t>
      </w:r>
      <w:r w:rsidR="00451A50" w:rsidRPr="00E21820">
        <w:rPr>
          <w:rFonts w:ascii="Times New Roman" w:hAnsi="Times New Roman" w:cs="Times New Roman"/>
          <w:sz w:val="28"/>
          <w:szCs w:val="28"/>
        </w:rPr>
        <w:t>ПЭТ/КТ и ОФЭКТ/ОФЭКТ-КТ</w:t>
      </w:r>
      <w:r w:rsidRPr="00E21820">
        <w:rPr>
          <w:rFonts w:ascii="Times New Roman" w:hAnsi="Times New Roman" w:cs="Times New Roman"/>
          <w:color w:val="000000"/>
          <w:sz w:val="28"/>
          <w:szCs w:val="28"/>
        </w:rPr>
        <w:t>,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roofErr w:type="gramEnd"/>
      <w:r w:rsidRPr="00E21820">
        <w:rPr>
          <w:rFonts w:ascii="Times New Roman" w:hAnsi="Times New Roman" w:cs="Times New Roman"/>
          <w:color w:val="000000"/>
          <w:sz w:val="28"/>
          <w:szCs w:val="28"/>
        </w:rPr>
        <w:t xml:space="preserve"> </w:t>
      </w:r>
      <w:r w:rsidRPr="00E21820">
        <w:rPr>
          <w:rFonts w:ascii="Times New Roman" w:hAnsi="Times New Roman" w:cs="Times New Roman"/>
          <w:sz w:val="28"/>
          <w:szCs w:val="28"/>
        </w:rPr>
        <w:t xml:space="preserve">Оплата </w:t>
      </w:r>
      <w:r w:rsidRPr="00E21820">
        <w:rPr>
          <w:rFonts w:ascii="Times New Roman" w:hAnsi="Times New Roman"/>
          <w:sz w:val="28"/>
          <w:szCs w:val="28"/>
        </w:rPr>
        <w:t>производится в пределах объемов, установленных решением Комиссии.</w:t>
      </w:r>
      <w:r w:rsidR="003A5726" w:rsidRPr="00E21820">
        <w:rPr>
          <w:rFonts w:ascii="Times New Roman" w:hAnsi="Times New Roman"/>
          <w:sz w:val="28"/>
          <w:szCs w:val="28"/>
        </w:rPr>
        <w:t xml:space="preserve"> Направление на</w:t>
      </w:r>
      <w:r w:rsidR="00451A50" w:rsidRPr="00E21820">
        <w:rPr>
          <w:rFonts w:ascii="Times New Roman" w:hAnsi="Times New Roman"/>
          <w:sz w:val="28"/>
          <w:szCs w:val="28"/>
        </w:rPr>
        <w:t xml:space="preserve"> компьютерн</w:t>
      </w:r>
      <w:r w:rsidR="003A5726" w:rsidRPr="00E21820">
        <w:rPr>
          <w:rFonts w:ascii="Times New Roman" w:hAnsi="Times New Roman"/>
          <w:sz w:val="28"/>
          <w:szCs w:val="28"/>
        </w:rPr>
        <w:t>ую</w:t>
      </w:r>
      <w:r w:rsidR="00451A50" w:rsidRPr="00E21820">
        <w:rPr>
          <w:rFonts w:ascii="Times New Roman" w:hAnsi="Times New Roman"/>
          <w:sz w:val="28"/>
          <w:szCs w:val="28"/>
        </w:rPr>
        <w:t xml:space="preserve"> томографи</w:t>
      </w:r>
      <w:r w:rsidR="003A5726" w:rsidRPr="00E21820">
        <w:rPr>
          <w:rFonts w:ascii="Times New Roman" w:hAnsi="Times New Roman"/>
          <w:sz w:val="28"/>
          <w:szCs w:val="28"/>
        </w:rPr>
        <w:t>ю</w:t>
      </w:r>
      <w:r w:rsidR="00451A50" w:rsidRPr="00E21820">
        <w:rPr>
          <w:rFonts w:ascii="Times New Roman" w:hAnsi="Times New Roman"/>
          <w:sz w:val="28"/>
          <w:szCs w:val="28"/>
        </w:rPr>
        <w:t xml:space="preserve"> и магнитно-резонансн</w:t>
      </w:r>
      <w:r w:rsidR="003A5726" w:rsidRPr="00E21820">
        <w:rPr>
          <w:rFonts w:ascii="Times New Roman" w:hAnsi="Times New Roman"/>
          <w:sz w:val="28"/>
          <w:szCs w:val="28"/>
        </w:rPr>
        <w:t>ую</w:t>
      </w:r>
      <w:r w:rsidR="00451A50" w:rsidRPr="00E21820">
        <w:rPr>
          <w:rFonts w:ascii="Times New Roman" w:hAnsi="Times New Roman"/>
          <w:sz w:val="28"/>
          <w:szCs w:val="28"/>
        </w:rPr>
        <w:t xml:space="preserve"> томографи</w:t>
      </w:r>
      <w:r w:rsidR="003A5726" w:rsidRPr="00E21820">
        <w:rPr>
          <w:rFonts w:ascii="Times New Roman" w:hAnsi="Times New Roman"/>
          <w:sz w:val="28"/>
          <w:szCs w:val="28"/>
        </w:rPr>
        <w:t>ю</w:t>
      </w:r>
      <w:r w:rsidR="00451A50" w:rsidRPr="00E21820">
        <w:rPr>
          <w:rFonts w:ascii="Times New Roman" w:hAnsi="Times New Roman"/>
          <w:sz w:val="28"/>
          <w:szCs w:val="28"/>
        </w:rPr>
        <w:t xml:space="preserve"> осуществляется </w:t>
      </w:r>
      <w:r w:rsidR="00451A50" w:rsidRPr="00E21820">
        <w:rPr>
          <w:rFonts w:ascii="Times New Roman" w:hAnsi="Times New Roman" w:cs="Times New Roman"/>
          <w:color w:val="000000"/>
          <w:sz w:val="28"/>
          <w:szCs w:val="28"/>
        </w:rPr>
        <w:t xml:space="preserve">при наличии </w:t>
      </w:r>
      <w:r w:rsidR="003A5726" w:rsidRPr="00E21820">
        <w:rPr>
          <w:rFonts w:ascii="Times New Roman" w:hAnsi="Times New Roman" w:cs="Times New Roman"/>
          <w:color w:val="000000"/>
          <w:sz w:val="28"/>
          <w:szCs w:val="28"/>
        </w:rPr>
        <w:t>подозрения</w:t>
      </w:r>
      <w:r w:rsidR="00451A50" w:rsidRPr="00E21820">
        <w:rPr>
          <w:rFonts w:ascii="Times New Roman" w:hAnsi="Times New Roman" w:cs="Times New Roman"/>
          <w:color w:val="000000"/>
          <w:sz w:val="28"/>
          <w:szCs w:val="28"/>
        </w:rPr>
        <w:t xml:space="preserve"> на онкологическое заболевание</w:t>
      </w:r>
      <w:r w:rsidR="00451A50" w:rsidRPr="00E21820">
        <w:rPr>
          <w:rFonts w:ascii="Times New Roman" w:hAnsi="Times New Roman"/>
          <w:sz w:val="28"/>
          <w:szCs w:val="28"/>
        </w:rPr>
        <w:t>.</w:t>
      </w:r>
    </w:p>
    <w:p w14:paraId="0C09509B" w14:textId="77777777" w:rsidR="004A29BB" w:rsidRPr="00E21820" w:rsidRDefault="009B1623">
      <w:pPr>
        <w:pStyle w:val="ConsPlusNormal"/>
        <w:tabs>
          <w:tab w:val="left" w:pos="567"/>
          <w:tab w:val="left" w:pos="720"/>
        </w:tabs>
        <w:spacing w:line="276" w:lineRule="auto"/>
        <w:ind w:firstLine="709"/>
        <w:jc w:val="both"/>
        <w:rPr>
          <w:rFonts w:ascii="Times New Roman" w:hAnsi="Times New Roman"/>
          <w:sz w:val="28"/>
          <w:szCs w:val="28"/>
        </w:rPr>
      </w:pPr>
      <w:r w:rsidRPr="00E21820">
        <w:rPr>
          <w:rFonts w:ascii="Times New Roman" w:hAnsi="Times New Roman"/>
          <w:sz w:val="28"/>
          <w:szCs w:val="28"/>
        </w:rPr>
        <w:t>Направление на диагностическое исследование оформляется в соответствии с Правилами проведения рентгенологических исследований, утвержденных приказом Министерства здравоохранения Российской Федерации от 09.06.2020 № 560н и должно содержать наименование анатомической области и (или) органа (органов), подлежащих обследованию в рамках одного исследования, а также вид и цель необходимого рентгенологического исследования.</w:t>
      </w:r>
    </w:p>
    <w:p w14:paraId="5C6613F6" w14:textId="77777777" w:rsidR="004A29BB" w:rsidRPr="00E21820" w:rsidRDefault="009B1623">
      <w:pPr>
        <w:pStyle w:val="ConsPlusNormal"/>
        <w:tabs>
          <w:tab w:val="left" w:pos="567"/>
          <w:tab w:val="left" w:pos="720"/>
        </w:tabs>
        <w:spacing w:line="276" w:lineRule="auto"/>
        <w:ind w:firstLine="709"/>
        <w:jc w:val="both"/>
        <w:rPr>
          <w:rFonts w:ascii="Times New Roman" w:hAnsi="Times New Roman"/>
          <w:sz w:val="28"/>
          <w:szCs w:val="28"/>
        </w:rPr>
      </w:pPr>
      <w:r w:rsidRPr="00E21820">
        <w:rPr>
          <w:rFonts w:ascii="Times New Roman" w:hAnsi="Times New Roman"/>
          <w:sz w:val="28"/>
          <w:szCs w:val="28"/>
        </w:rPr>
        <w:t>Объем проведенного исследования должен соответствовать виду и цели рентгенологического исследования, указанного в направлении.</w:t>
      </w:r>
    </w:p>
    <w:p w14:paraId="5318B369"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Направление на диагностическое исследование оформляется как посещение с профилактической и иной целью, в качестве результата оказания медицинской помощи указывается «Направлен на обследование».</w:t>
      </w:r>
    </w:p>
    <w:p w14:paraId="75A7A453"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lastRenderedPageBreak/>
        <w:t xml:space="preserve">При направлении на диагностическое исследование при подозрении на злокачественное новообразование указывается диагноз Z03.1 </w:t>
      </w:r>
      <w:r w:rsidRPr="00E21820">
        <w:rPr>
          <w:rFonts w:ascii="Times New Roman" w:hAnsi="Times New Roman" w:cs="Times New Roman,Bold"/>
          <w:b/>
          <w:bCs/>
          <w:color w:val="000000"/>
          <w:sz w:val="28"/>
          <w:szCs w:val="28"/>
        </w:rPr>
        <w:t>–</w:t>
      </w:r>
      <w:r w:rsidRPr="00E21820">
        <w:rPr>
          <w:rFonts w:ascii="Times New Roman" w:hAnsi="Times New Roman" w:cs="Times New Roman"/>
          <w:color w:val="000000"/>
          <w:sz w:val="28"/>
          <w:szCs w:val="28"/>
        </w:rPr>
        <w:t xml:space="preserve"> Наблюдение при подозрении на злокачественную опухоль, в других случаях </w:t>
      </w:r>
      <w:r w:rsidRPr="00E21820">
        <w:rPr>
          <w:rFonts w:ascii="Times New Roman" w:hAnsi="Times New Roman" w:cs="Times New Roman,Bold"/>
          <w:b/>
          <w:bCs/>
          <w:color w:val="000000"/>
          <w:sz w:val="28"/>
          <w:szCs w:val="28"/>
        </w:rPr>
        <w:t xml:space="preserve">– </w:t>
      </w:r>
      <w:r w:rsidRPr="00E21820">
        <w:rPr>
          <w:rFonts w:ascii="Times New Roman" w:hAnsi="Times New Roman" w:cs="Times New Roman"/>
          <w:color w:val="000000"/>
          <w:sz w:val="28"/>
          <w:szCs w:val="28"/>
          <w:lang w:val="en-US"/>
        </w:rPr>
        <w:t>Z</w:t>
      </w:r>
      <w:r w:rsidRPr="00E21820">
        <w:rPr>
          <w:rFonts w:ascii="Times New Roman" w:hAnsi="Times New Roman" w:cs="Times New Roman"/>
          <w:color w:val="000000"/>
          <w:sz w:val="28"/>
          <w:szCs w:val="28"/>
        </w:rPr>
        <w:t xml:space="preserve">03.8 </w:t>
      </w:r>
      <w:r w:rsidRPr="00E21820">
        <w:rPr>
          <w:rFonts w:ascii="Times New Roman" w:hAnsi="Times New Roman" w:cs="Times New Roman,Bold"/>
          <w:b/>
          <w:bCs/>
          <w:color w:val="000000"/>
          <w:sz w:val="28"/>
          <w:szCs w:val="28"/>
        </w:rPr>
        <w:t>–</w:t>
      </w:r>
      <w:r w:rsidRPr="00E21820">
        <w:rPr>
          <w:rFonts w:ascii="Times New Roman" w:hAnsi="Times New Roman" w:cs="Times New Roman"/>
          <w:color w:val="000000"/>
          <w:sz w:val="28"/>
          <w:szCs w:val="28"/>
        </w:rPr>
        <w:t xml:space="preserve"> Наблюдение при подозрении на другие болезни или состояния. </w:t>
      </w:r>
    </w:p>
    <w:p w14:paraId="3B57F48C"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При представлении к оплате счетов за выполненные медицин</w:t>
      </w:r>
      <w:r w:rsidRPr="00E21820">
        <w:rPr>
          <w:rFonts w:ascii="Times New Roman" w:hAnsi="Times New Roman" w:cs="Times New Roman"/>
          <w:sz w:val="28"/>
          <w:szCs w:val="28"/>
        </w:rPr>
        <w:t xml:space="preserve">ские услуги при проведении диагностических исследований при подозрении на злокачественную опухоль в качестве основного диагноза указывается диагноз Z03.1 </w:t>
      </w:r>
      <w:r w:rsidRPr="00E21820">
        <w:rPr>
          <w:rFonts w:ascii="Times New Roman" w:hAnsi="Times New Roman" w:cs="Times New Roman,Bold"/>
          <w:b/>
          <w:bCs/>
          <w:sz w:val="28"/>
          <w:szCs w:val="28"/>
        </w:rPr>
        <w:t>–</w:t>
      </w:r>
      <w:r w:rsidRPr="00E21820">
        <w:rPr>
          <w:rFonts w:ascii="Times New Roman" w:hAnsi="Times New Roman" w:cs="Times New Roman"/>
          <w:sz w:val="28"/>
          <w:szCs w:val="28"/>
        </w:rPr>
        <w:t xml:space="preserve"> Наблюдение при подозрении на злокачественную опухоль, в других случаях </w:t>
      </w:r>
      <w:r w:rsidRPr="00E21820">
        <w:rPr>
          <w:rFonts w:ascii="Times New Roman" w:hAnsi="Times New Roman" w:cs="Times New Roman,Bold"/>
          <w:b/>
          <w:bCs/>
          <w:sz w:val="28"/>
          <w:szCs w:val="28"/>
        </w:rPr>
        <w:t xml:space="preserve">– </w:t>
      </w:r>
      <w:r w:rsidRPr="00E21820">
        <w:rPr>
          <w:rFonts w:ascii="Times New Roman" w:hAnsi="Times New Roman" w:cs="Times New Roman"/>
          <w:sz w:val="28"/>
          <w:szCs w:val="28"/>
          <w:lang w:val="en-US"/>
        </w:rPr>
        <w:t>Z</w:t>
      </w:r>
      <w:r w:rsidRPr="00E21820">
        <w:rPr>
          <w:rFonts w:ascii="Times New Roman" w:hAnsi="Times New Roman" w:cs="Times New Roman"/>
          <w:sz w:val="28"/>
          <w:szCs w:val="28"/>
        </w:rPr>
        <w:t xml:space="preserve">03.8 </w:t>
      </w:r>
      <w:r w:rsidRPr="00E21820">
        <w:rPr>
          <w:rFonts w:ascii="Times New Roman" w:hAnsi="Times New Roman" w:cs="Times New Roman,Bold"/>
          <w:b/>
          <w:bCs/>
          <w:sz w:val="28"/>
          <w:szCs w:val="28"/>
        </w:rPr>
        <w:t>–</w:t>
      </w:r>
      <w:r w:rsidRPr="00E21820">
        <w:rPr>
          <w:rFonts w:ascii="Times New Roman" w:hAnsi="Times New Roman" w:cs="Times New Roman"/>
          <w:sz w:val="28"/>
          <w:szCs w:val="28"/>
        </w:rPr>
        <w:t xml:space="preserve"> Наблюдение при подозрении на другие болезни или состояния.</w:t>
      </w:r>
    </w:p>
    <w:p w14:paraId="384D6405"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sz w:val="28"/>
          <w:szCs w:val="28"/>
        </w:rPr>
        <w:t xml:space="preserve">В случае выявления по результатам исследований отклонения от нормы в качестве сопутствующего диагноза указывается один из диагнозов класса </w:t>
      </w:r>
      <w:r w:rsidRPr="00E21820">
        <w:rPr>
          <w:rFonts w:ascii="Times New Roman" w:hAnsi="Times New Roman" w:cs="Times New Roman"/>
          <w:sz w:val="28"/>
          <w:szCs w:val="28"/>
          <w:lang w:val="en-US"/>
        </w:rPr>
        <w:t>XVIII</w:t>
      </w:r>
      <w:r w:rsidRPr="00E21820">
        <w:rPr>
          <w:rFonts w:ascii="Times New Roman" w:hAnsi="Times New Roman" w:cs="Times New Roman"/>
          <w:sz w:val="28"/>
          <w:szCs w:val="28"/>
        </w:rPr>
        <w:t xml:space="preserve"> МКБ-10:</w:t>
      </w:r>
    </w:p>
    <w:p w14:paraId="0C02E066"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sz w:val="28"/>
          <w:szCs w:val="28"/>
        </w:rPr>
        <w:t>R84 - R89 </w:t>
      </w:r>
      <w:r w:rsidRPr="00E21820">
        <w:rPr>
          <w:rFonts w:ascii="Times New Roman" w:hAnsi="Times New Roman" w:cs="Times New Roman,Bold"/>
          <w:b/>
          <w:bCs/>
          <w:sz w:val="28"/>
          <w:szCs w:val="28"/>
        </w:rPr>
        <w:t>– </w:t>
      </w:r>
      <w:r w:rsidRPr="00E21820">
        <w:rPr>
          <w:rFonts w:ascii="Times New Roman" w:hAnsi="Times New Roman" w:cs="Times New Roman"/>
          <w:sz w:val="28"/>
          <w:szCs w:val="28"/>
        </w:rPr>
        <w:t>Отклонения от нормы, выявленные при исследовании препаратов,</w:t>
      </w:r>
    </w:p>
    <w:p w14:paraId="65674E98"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sz w:val="28"/>
          <w:szCs w:val="28"/>
        </w:rPr>
        <w:t>R90 - </w:t>
      </w:r>
      <w:r w:rsidRPr="00E21820">
        <w:rPr>
          <w:rFonts w:ascii="Times New Roman" w:hAnsi="Times New Roman" w:cs="Times New Roman"/>
          <w:sz w:val="28"/>
          <w:szCs w:val="28"/>
          <w:lang w:val="en-US"/>
        </w:rPr>
        <w:t>R</w:t>
      </w:r>
      <w:r w:rsidRPr="00E21820">
        <w:rPr>
          <w:rFonts w:ascii="Times New Roman" w:hAnsi="Times New Roman" w:cs="Times New Roman"/>
          <w:sz w:val="28"/>
          <w:szCs w:val="28"/>
        </w:rPr>
        <w:t>93 </w:t>
      </w:r>
      <w:r w:rsidRPr="00E21820">
        <w:rPr>
          <w:rFonts w:ascii="Times New Roman" w:hAnsi="Times New Roman" w:cs="Times New Roman,Bold"/>
          <w:b/>
          <w:bCs/>
          <w:sz w:val="28"/>
          <w:szCs w:val="28"/>
        </w:rPr>
        <w:t>– </w:t>
      </w:r>
      <w:r w:rsidRPr="00E21820">
        <w:rPr>
          <w:rFonts w:ascii="Times New Roman" w:hAnsi="Times New Roman" w:cs="Times New Roman"/>
          <w:sz w:val="28"/>
          <w:szCs w:val="28"/>
        </w:rPr>
        <w:t>Отклонения от нормы, выявленные при получении диагностических изображений в ходе исследования,</w:t>
      </w:r>
    </w:p>
    <w:p w14:paraId="473EF722"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sz w:val="28"/>
          <w:szCs w:val="28"/>
        </w:rPr>
        <w:t>R94 </w:t>
      </w:r>
      <w:r w:rsidRPr="00E21820">
        <w:rPr>
          <w:rFonts w:ascii="Times New Roman" w:hAnsi="Times New Roman" w:cs="Times New Roman,Bold"/>
          <w:b/>
          <w:bCs/>
          <w:sz w:val="28"/>
          <w:szCs w:val="28"/>
        </w:rPr>
        <w:t>– </w:t>
      </w:r>
      <w:r w:rsidRPr="00E21820">
        <w:rPr>
          <w:rFonts w:ascii="Times New Roman" w:hAnsi="Times New Roman" w:cs="Times New Roman"/>
          <w:sz w:val="28"/>
          <w:szCs w:val="28"/>
        </w:rPr>
        <w:t>Отклонения от нормы, выявленные при проведении функциональных исследований.</w:t>
      </w:r>
    </w:p>
    <w:p w14:paraId="559BABFE" w14:textId="77777777" w:rsidR="004A29BB" w:rsidRPr="00E21820" w:rsidRDefault="009B1623" w:rsidP="001A1A81">
      <w:pPr>
        <w:spacing w:after="0"/>
        <w:ind w:firstLine="709"/>
        <w:jc w:val="both"/>
        <w:rPr>
          <w:rFonts w:ascii="Times New Roman" w:hAnsi="Times New Roman"/>
          <w:sz w:val="28"/>
          <w:szCs w:val="28"/>
        </w:rPr>
      </w:pPr>
      <w:r w:rsidRPr="00E21820">
        <w:rPr>
          <w:rFonts w:ascii="Times New Roman" w:hAnsi="Times New Roman" w:cs="Times New Roman"/>
          <w:sz w:val="28"/>
          <w:szCs w:val="28"/>
        </w:rPr>
        <w:t xml:space="preserve">Тариф на </w:t>
      </w:r>
      <w:proofErr w:type="gramStart"/>
      <w:r w:rsidRPr="00E21820">
        <w:rPr>
          <w:rFonts w:ascii="Times New Roman" w:hAnsi="Times New Roman" w:cs="Times New Roman"/>
          <w:sz w:val="28"/>
          <w:szCs w:val="28"/>
        </w:rPr>
        <w:t>патолого-анатомические</w:t>
      </w:r>
      <w:proofErr w:type="gramEnd"/>
      <w:r w:rsidRPr="00E21820">
        <w:rPr>
          <w:rFonts w:ascii="Times New Roman" w:hAnsi="Times New Roman" w:cs="Times New Roman"/>
          <w:sz w:val="28"/>
          <w:szCs w:val="28"/>
        </w:rPr>
        <w:t xml:space="preserve"> исследования с целью выявления онкологических заболеваний представляет собой стоимость одного случая прижизненного патолого-анатомического исследования биопсийного (опер</w:t>
      </w:r>
      <w:r w:rsidRPr="00E21820">
        <w:rPr>
          <w:rFonts w:ascii="Times New Roman" w:hAnsi="Times New Roman" w:cs="Times New Roman"/>
          <w:color w:val="000000"/>
          <w:sz w:val="28"/>
          <w:szCs w:val="28"/>
        </w:rPr>
        <w:t>ационного) материала вне зависимости от количества стекол.</w:t>
      </w:r>
    </w:p>
    <w:p w14:paraId="5022048B" w14:textId="4A89203F" w:rsidR="001A1A81" w:rsidRPr="00E21820" w:rsidRDefault="001A1A81" w:rsidP="001A1A81">
      <w:pPr>
        <w:autoSpaceDE w:val="0"/>
        <w:autoSpaceDN w:val="0"/>
        <w:adjustRightInd w:val="0"/>
        <w:spacing w:after="0"/>
        <w:ind w:firstLine="709"/>
        <w:jc w:val="both"/>
        <w:rPr>
          <w:rFonts w:ascii="Times New Roman" w:hAnsi="Times New Roman" w:cs="Times New Roman"/>
          <w:i/>
          <w:sz w:val="28"/>
          <w:szCs w:val="28"/>
        </w:rPr>
      </w:pPr>
      <w:r w:rsidRPr="00E21820">
        <w:rPr>
          <w:rFonts w:ascii="Times New Roman" w:hAnsi="Times New Roman" w:cs="Times New Roman"/>
          <w:sz w:val="28"/>
          <w:szCs w:val="28"/>
        </w:rPr>
        <w:t>Финансовое обеспечение профилактических медицинских осмотров</w:t>
      </w:r>
      <w:r w:rsidR="00466935" w:rsidRPr="00E21820">
        <w:rPr>
          <w:rFonts w:ascii="Times New Roman" w:hAnsi="Times New Roman" w:cs="Times New Roman"/>
          <w:sz w:val="28"/>
          <w:szCs w:val="28"/>
        </w:rPr>
        <w:t xml:space="preserve"> и</w:t>
      </w:r>
      <w:r w:rsidRPr="00E21820">
        <w:rPr>
          <w:rFonts w:ascii="Times New Roman" w:hAnsi="Times New Roman" w:cs="Times New Roman"/>
          <w:sz w:val="28"/>
          <w:szCs w:val="28"/>
        </w:rPr>
        <w:t xml:space="preserve"> диспансеризации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w:t>
      </w:r>
      <w:r w:rsidR="00A47CCD" w:rsidRPr="00E21820">
        <w:rPr>
          <w:rFonts w:ascii="Times New Roman" w:hAnsi="Times New Roman" w:cs="Times New Roman"/>
          <w:sz w:val="28"/>
          <w:szCs w:val="28"/>
        </w:rPr>
        <w:t>ения Российской Федерации от 27.04.</w:t>
      </w:r>
      <w:r w:rsidRPr="00E21820">
        <w:rPr>
          <w:rFonts w:ascii="Times New Roman" w:hAnsi="Times New Roman" w:cs="Times New Roman"/>
          <w:sz w:val="28"/>
          <w:szCs w:val="28"/>
        </w:rPr>
        <w:t xml:space="preserve">2021 </w:t>
      </w:r>
      <w:hyperlink r:id="rId9" w:history="1">
        <w:r w:rsidRPr="00E21820">
          <w:rPr>
            <w:rFonts w:ascii="Times New Roman" w:hAnsi="Times New Roman" w:cs="Times New Roman"/>
            <w:sz w:val="28"/>
            <w:szCs w:val="28"/>
          </w:rPr>
          <w:t>№ 404н</w:t>
        </w:r>
      </w:hyperlink>
      <w:r w:rsidRPr="00E21820">
        <w:rPr>
          <w:rFonts w:ascii="Times New Roman" w:hAnsi="Times New Roman" w:cs="Times New Roman"/>
          <w:sz w:val="28"/>
          <w:szCs w:val="28"/>
        </w:rPr>
        <w:t xml:space="preserve"> «Об утверждении порядка проведения профилактического медицинского осмотра и диспансеризации определенных групп взрослого населения», от 10</w:t>
      </w:r>
      <w:r w:rsidR="00A47CCD" w:rsidRPr="00E21820">
        <w:rPr>
          <w:rFonts w:ascii="Times New Roman" w:hAnsi="Times New Roman" w:cs="Times New Roman"/>
          <w:sz w:val="28"/>
          <w:szCs w:val="28"/>
        </w:rPr>
        <w:t>.08.2017</w:t>
      </w:r>
      <w:r w:rsidRPr="00E21820">
        <w:rPr>
          <w:rFonts w:ascii="Times New Roman" w:hAnsi="Times New Roman" w:cs="Times New Roman"/>
          <w:sz w:val="28"/>
          <w:szCs w:val="28"/>
        </w:rPr>
        <w:t xml:space="preserve"> </w:t>
      </w:r>
      <w:hyperlink r:id="rId10" w:history="1">
        <w:r w:rsidRPr="00E21820">
          <w:rPr>
            <w:rFonts w:ascii="Times New Roman" w:hAnsi="Times New Roman" w:cs="Times New Roman"/>
            <w:sz w:val="28"/>
            <w:szCs w:val="28"/>
          </w:rPr>
          <w:t>№</w:t>
        </w:r>
        <w:r w:rsidRPr="00E21820">
          <w:rPr>
            <w:rFonts w:ascii="Times New Roman" w:hAnsi="Times New Roman" w:cs="Times New Roman"/>
            <w:sz w:val="28"/>
            <w:szCs w:val="28"/>
            <w:lang w:val="en-US"/>
          </w:rPr>
          <w:t> </w:t>
        </w:r>
        <w:r w:rsidRPr="00E21820">
          <w:rPr>
            <w:rFonts w:ascii="Times New Roman" w:hAnsi="Times New Roman" w:cs="Times New Roman"/>
            <w:sz w:val="28"/>
            <w:szCs w:val="28"/>
          </w:rPr>
          <w:t>514н</w:t>
        </w:r>
      </w:hyperlink>
      <w:r w:rsidRPr="00E21820">
        <w:rPr>
          <w:rFonts w:ascii="Times New Roman" w:hAnsi="Times New Roman" w:cs="Times New Roman"/>
          <w:sz w:val="28"/>
          <w:szCs w:val="28"/>
        </w:rPr>
        <w:t xml:space="preserve"> «О Порядке проведения профилактических медицинских осмотров несовершеннолетних», от 15</w:t>
      </w:r>
      <w:r w:rsidR="00A47CCD" w:rsidRPr="00E21820">
        <w:rPr>
          <w:rFonts w:ascii="Times New Roman" w:hAnsi="Times New Roman" w:cs="Times New Roman"/>
          <w:sz w:val="28"/>
          <w:szCs w:val="28"/>
        </w:rPr>
        <w:t>.02.</w:t>
      </w:r>
      <w:r w:rsidRPr="00E21820">
        <w:rPr>
          <w:rFonts w:ascii="Times New Roman" w:hAnsi="Times New Roman" w:cs="Times New Roman"/>
          <w:sz w:val="28"/>
          <w:szCs w:val="28"/>
        </w:rPr>
        <w:t xml:space="preserve">2013 </w:t>
      </w:r>
      <w:hyperlink r:id="rId11" w:history="1">
        <w:r w:rsidRPr="00E21820">
          <w:rPr>
            <w:rFonts w:ascii="Times New Roman" w:hAnsi="Times New Roman" w:cs="Times New Roman"/>
            <w:sz w:val="28"/>
            <w:szCs w:val="28"/>
          </w:rPr>
          <w:t>№ 72н</w:t>
        </w:r>
      </w:hyperlink>
      <w:r w:rsidRPr="00E21820">
        <w:rPr>
          <w:rFonts w:ascii="Times New Roman" w:hAnsi="Times New Roman" w:cs="Times New Roman"/>
          <w:sz w:val="28"/>
          <w:szCs w:val="28"/>
        </w:rPr>
        <w:t xml:space="preserve"> «О проведении диспансеризации пребывающих в стационарных учреждениях детей-сирот и детей, находящихся в трудной жизненной ситуации», от 21</w:t>
      </w:r>
      <w:r w:rsidR="00A47CCD" w:rsidRPr="00E21820">
        <w:rPr>
          <w:rFonts w:ascii="Times New Roman" w:hAnsi="Times New Roman" w:cs="Times New Roman"/>
          <w:sz w:val="28"/>
          <w:szCs w:val="28"/>
        </w:rPr>
        <w:t>.04.</w:t>
      </w:r>
      <w:r w:rsidRPr="00E21820">
        <w:rPr>
          <w:rFonts w:ascii="Times New Roman" w:hAnsi="Times New Roman" w:cs="Times New Roman"/>
          <w:sz w:val="28"/>
          <w:szCs w:val="28"/>
        </w:rPr>
        <w:t xml:space="preserve">2022 </w:t>
      </w:r>
      <w:hyperlink r:id="rId12" w:history="1">
        <w:r w:rsidRPr="00E21820">
          <w:rPr>
            <w:rFonts w:ascii="Times New Roman" w:hAnsi="Times New Roman" w:cs="Times New Roman"/>
            <w:sz w:val="28"/>
            <w:szCs w:val="28"/>
          </w:rPr>
          <w:t>№ 275н</w:t>
        </w:r>
      </w:hyperlink>
      <w:r w:rsidRPr="00E21820">
        <w:rPr>
          <w:rFonts w:ascii="Times New Roman" w:hAnsi="Times New Roman" w:cs="Times New Roman"/>
          <w:sz w:val="28"/>
          <w:szCs w:val="28"/>
        </w:rPr>
        <w:t xml:space="preserve">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Pr="00E21820">
        <w:rPr>
          <w:rFonts w:ascii="Times New Roman" w:hAnsi="Times New Roman" w:cs="Times New Roman"/>
          <w:i/>
          <w:sz w:val="28"/>
          <w:szCs w:val="28"/>
        </w:rPr>
        <w:t>.</w:t>
      </w:r>
    </w:p>
    <w:p w14:paraId="44151719" w14:textId="77777777" w:rsidR="004A29BB" w:rsidRPr="00E21820" w:rsidRDefault="009B1623">
      <w:pPr>
        <w:pStyle w:val="ConsPlusNormal"/>
        <w:spacing w:line="276" w:lineRule="auto"/>
        <w:ind w:firstLine="709"/>
        <w:jc w:val="both"/>
        <w:rPr>
          <w:rFonts w:ascii="Times New Roman" w:hAnsi="Times New Roman"/>
          <w:sz w:val="28"/>
          <w:szCs w:val="28"/>
        </w:rPr>
      </w:pPr>
      <w:r w:rsidRPr="00E21820">
        <w:rPr>
          <w:rFonts w:ascii="Times New Roman" w:hAnsi="Times New Roman" w:cs="Times New Roman"/>
          <w:color w:val="000000"/>
          <w:sz w:val="28"/>
          <w:szCs w:val="28"/>
        </w:rPr>
        <w:t xml:space="preserve">Проведение углубленной диспансеризации и диспансеризации для оценки репродуктивного здоровья женщин и мужчин планируется и учитывается в объеме и стоимости профилактических мероприятий. Единицей измерения первого этапа углубленной диспансеризации является комплексное посещение, включающее в </w:t>
      </w:r>
      <w:r w:rsidRPr="00E21820">
        <w:rPr>
          <w:rFonts w:ascii="Times New Roman" w:hAnsi="Times New Roman" w:cs="Times New Roman"/>
          <w:color w:val="000000"/>
          <w:sz w:val="28"/>
          <w:szCs w:val="28"/>
        </w:rPr>
        <w:lastRenderedPageBreak/>
        <w:t>себя перечень исследований в соответствии с приложением № 5 к Программе. Единицей измерения первого этапа диспансеризации для оценки репродуктивного здоровья женщин и мужчин является комплексное посещение, включающее в себя перечень исследований в соответствии с приложением № 6 к Программе.</w:t>
      </w:r>
    </w:p>
    <w:p w14:paraId="7823E24F" w14:textId="7DB95F62" w:rsidR="004A29BB" w:rsidRPr="00E21820" w:rsidRDefault="009B1623" w:rsidP="006F6CB3">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При этом проведение углубленной диспансеризации не зависит от факта прохождения гражданами профилактических медицинских осмотров или диспансеризации</w:t>
      </w:r>
      <w:r w:rsidRPr="00E21820">
        <w:rPr>
          <w:rFonts w:ascii="Times New Roman" w:hAnsi="Times New Roman" w:cs="Times New Roman"/>
          <w:i/>
          <w:color w:val="000000"/>
          <w:sz w:val="28"/>
          <w:szCs w:val="28"/>
        </w:rPr>
        <w:t>.</w:t>
      </w:r>
    </w:p>
    <w:p w14:paraId="13ADF4CD" w14:textId="77777777" w:rsidR="009D06B1" w:rsidRPr="00E21820" w:rsidRDefault="006F6CB3" w:rsidP="009D06B1">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sz w:val="28"/>
          <w:szCs w:val="28"/>
        </w:rPr>
        <w:t>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w:t>
      </w:r>
      <w:r w:rsidR="009D06B1" w:rsidRPr="00E21820">
        <w:rPr>
          <w:rFonts w:ascii="Times New Roman" w:hAnsi="Times New Roman" w:cs="Times New Roman"/>
          <w:i/>
          <w:color w:val="000000"/>
          <w:sz w:val="28"/>
          <w:szCs w:val="28"/>
        </w:rPr>
        <w:t>.</w:t>
      </w:r>
    </w:p>
    <w:p w14:paraId="139518F1" w14:textId="77777777" w:rsidR="004A29BB" w:rsidRPr="00E21820" w:rsidRDefault="009B1623" w:rsidP="009D06B1">
      <w:pPr>
        <w:suppressAutoHyphens w:val="0"/>
        <w:autoSpaceDE w:val="0"/>
        <w:autoSpaceDN w:val="0"/>
        <w:adjustRightInd w:val="0"/>
        <w:spacing w:after="0"/>
        <w:ind w:firstLine="709"/>
        <w:jc w:val="both"/>
        <w:rPr>
          <w:rFonts w:ascii="Times New Roman" w:hAnsi="Times New Roman"/>
          <w:sz w:val="28"/>
          <w:szCs w:val="28"/>
        </w:rPr>
      </w:pPr>
      <w:r w:rsidRPr="00E21820">
        <w:rPr>
          <w:rFonts w:ascii="Times New Roman" w:hAnsi="Times New Roman" w:cs="Times New Roman"/>
          <w:sz w:val="28"/>
          <w:szCs w:val="28"/>
        </w:rPr>
        <w:t>Медицинские организации организуют прохождение углубленной диспанс</w:t>
      </w:r>
      <w:r w:rsidRPr="00E21820">
        <w:rPr>
          <w:rFonts w:ascii="Times New Roman" w:hAnsi="Times New Roman" w:cs="Times New Roman"/>
          <w:sz w:val="28"/>
          <w:szCs w:val="28"/>
        </w:rPr>
        <w:t>е</w:t>
      </w:r>
      <w:r w:rsidRPr="00E21820">
        <w:rPr>
          <w:rFonts w:ascii="Times New Roman" w:hAnsi="Times New Roman" w:cs="Times New Roman"/>
          <w:sz w:val="28"/>
          <w:szCs w:val="28"/>
        </w:rPr>
        <w:t>ризации гражда</w:t>
      </w:r>
      <w:r w:rsidRPr="00E21820">
        <w:rPr>
          <w:rFonts w:ascii="Times New Roman" w:hAnsi="Times New Roman" w:cs="Times New Roman"/>
          <w:color w:val="000000"/>
          <w:sz w:val="28"/>
          <w:szCs w:val="28"/>
        </w:rPr>
        <w:t>нином исходя из выполнения всех исследований и иных медици</w:t>
      </w:r>
      <w:r w:rsidRPr="00E21820">
        <w:rPr>
          <w:rFonts w:ascii="Times New Roman" w:hAnsi="Times New Roman" w:cs="Times New Roman"/>
          <w:color w:val="000000"/>
          <w:sz w:val="28"/>
          <w:szCs w:val="28"/>
        </w:rPr>
        <w:t>н</w:t>
      </w:r>
      <w:r w:rsidRPr="00E21820">
        <w:rPr>
          <w:rFonts w:ascii="Times New Roman" w:hAnsi="Times New Roman" w:cs="Times New Roman"/>
          <w:color w:val="000000"/>
          <w:sz w:val="28"/>
          <w:szCs w:val="28"/>
        </w:rPr>
        <w:t>ских вмешательств первого этапа углубленной диспансеризации в соответствии с пунктом 1 приложения № 5 к Программе с учетом показаний.</w:t>
      </w:r>
    </w:p>
    <w:p w14:paraId="59EA9F6E" w14:textId="77777777" w:rsidR="004A29BB" w:rsidRPr="00E21820" w:rsidRDefault="009B1623">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Медицинские организации организуют прохождение диспансеризации, для оценки репродуктивного здоровья женщин и мужчин исходя из выполнения всех исследований и иных медицинских вмешательств первого этапа диспансеризации для оценки репродуктивного здоровья женщин и мужчин в соответствии с пунктом 2 приложения № 6 к Программе с учетом показаний.</w:t>
      </w:r>
    </w:p>
    <w:p w14:paraId="18F31C8D" w14:textId="77777777" w:rsidR="004A29BB" w:rsidRPr="00E21820" w:rsidRDefault="009B1623">
      <w:pPr>
        <w:pStyle w:val="ConsPlusNormal"/>
        <w:spacing w:line="276" w:lineRule="auto"/>
        <w:ind w:firstLine="709"/>
        <w:jc w:val="both"/>
      </w:pPr>
      <w:r w:rsidRPr="00E21820">
        <w:rPr>
          <w:rFonts w:ascii="Times New Roman" w:hAnsi="Times New Roman" w:cs="Times New Roman"/>
          <w:sz w:val="28"/>
          <w:szCs w:val="28"/>
        </w:rPr>
        <w:t>Диспансеризация взрослого населения репродуктивного возраста по оценке репродуктивного здоровья проводится в целях выявления у граждан признаков заболеваний или состояний, которые могут негативно повлиять на беременность и последующее течение беременности, родов и послеродового периода репродуктивного, а также факторов риска их развития.</w:t>
      </w:r>
    </w:p>
    <w:p w14:paraId="419AFBAE" w14:textId="77777777" w:rsidR="004A29BB" w:rsidRPr="00E21820" w:rsidRDefault="009B1623">
      <w:pPr>
        <w:pStyle w:val="ConsPlusNormal"/>
        <w:spacing w:line="276" w:lineRule="auto"/>
        <w:ind w:firstLine="709"/>
        <w:jc w:val="both"/>
      </w:pPr>
      <w:r w:rsidRPr="00E21820">
        <w:rPr>
          <w:rFonts w:ascii="Times New Roman" w:hAnsi="Times New Roman" w:cs="Times New Roman"/>
          <w:sz w:val="28"/>
          <w:szCs w:val="28"/>
        </w:rPr>
        <w:t>Первый этап диспансеризации взрослого населения репродуктивного возраста по оценке репродуктивного здоровья включает:</w:t>
      </w:r>
    </w:p>
    <w:p w14:paraId="71B60D5C"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у женщин прием (осмотр) врачом акушером-гинекологом;</w:t>
      </w:r>
    </w:p>
    <w:p w14:paraId="702B89BD"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пальпация молочных желез;</w:t>
      </w:r>
    </w:p>
    <w:p w14:paraId="515019A9"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осмотр шейки матки в зеркалах с забором материала на исследование;</w:t>
      </w:r>
    </w:p>
    <w:p w14:paraId="08F547EF"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микроскопическое исследование влагалищных мазков;</w:t>
      </w:r>
    </w:p>
    <w:p w14:paraId="44D53FA4" w14:textId="77777777" w:rsidR="004A29BB" w:rsidRPr="00E21820" w:rsidRDefault="009B1623">
      <w:pPr>
        <w:pStyle w:val="ConsPlusNormal"/>
        <w:numPr>
          <w:ilvl w:val="0"/>
          <w:numId w:val="2"/>
        </w:numPr>
        <w:spacing w:line="276" w:lineRule="auto"/>
        <w:ind w:left="0" w:firstLine="360"/>
        <w:jc w:val="both"/>
      </w:pPr>
      <w:r w:rsidRPr="00E21820">
        <w:rPr>
          <w:rFonts w:ascii="Times New Roman" w:hAnsi="Times New Roman" w:cs="Times New Roman"/>
          <w:sz w:val="28"/>
          <w:szCs w:val="28"/>
        </w:rPr>
        <w:t xml:space="preserve">цитологическое исследование мазка с поверхности шейки матки и цервикального канала (за исключением случаев невозможности проведения исследования по медицинским показаниям в связи с экстирпацией матки, </w:t>
      </w:r>
      <w:proofErr w:type="spellStart"/>
      <w:r w:rsidRPr="00E21820">
        <w:rPr>
          <w:rFonts w:ascii="Times New Roman" w:hAnsi="Times New Roman" w:cs="Times New Roman"/>
          <w:sz w:val="28"/>
          <w:szCs w:val="28"/>
        </w:rPr>
        <w:t>virgo</w:t>
      </w:r>
      <w:proofErr w:type="spellEnd"/>
      <w:r w:rsidRPr="00E21820">
        <w:rPr>
          <w:rFonts w:ascii="Times New Roman" w:hAnsi="Times New Roman" w:cs="Times New Roman"/>
          <w:sz w:val="28"/>
          <w:szCs w:val="28"/>
        </w:rPr>
        <w:t>). Цитологическое исследование мазка (соскоба) с шейки матки проводится при его окрашивании по Папаниколау (другие способы окраски не допускаются);</w:t>
      </w:r>
    </w:p>
    <w:p w14:paraId="43F749AC" w14:textId="77777777" w:rsidR="004A29BB" w:rsidRPr="00E21820" w:rsidRDefault="009B1623">
      <w:pPr>
        <w:pStyle w:val="ConsPlusNormal"/>
        <w:numPr>
          <w:ilvl w:val="0"/>
          <w:numId w:val="2"/>
        </w:numPr>
        <w:spacing w:line="276" w:lineRule="auto"/>
        <w:ind w:left="0" w:firstLine="349"/>
        <w:jc w:val="both"/>
      </w:pPr>
      <w:r w:rsidRPr="00E21820">
        <w:rPr>
          <w:rFonts w:ascii="Times New Roman" w:hAnsi="Times New Roman" w:cs="Times New Roman"/>
          <w:sz w:val="28"/>
          <w:szCs w:val="28"/>
        </w:rPr>
        <w:t xml:space="preserve">у женщин в возрасте 18 - 29 лет проведение лабораторных исследований мазков в целях выявления возбудителей инфекционных заболеваний органов малого </w:t>
      </w:r>
      <w:r w:rsidRPr="00E21820">
        <w:rPr>
          <w:rFonts w:ascii="Times New Roman" w:hAnsi="Times New Roman" w:cs="Times New Roman"/>
          <w:sz w:val="28"/>
          <w:szCs w:val="28"/>
        </w:rPr>
        <w:lastRenderedPageBreak/>
        <w:t>таза методом полимеразной цепной реакции;</w:t>
      </w:r>
    </w:p>
    <w:p w14:paraId="00D23630" w14:textId="77777777" w:rsidR="004A29BB" w:rsidRPr="00E21820" w:rsidRDefault="009B1623">
      <w:pPr>
        <w:pStyle w:val="ConsPlusNormal"/>
        <w:numPr>
          <w:ilvl w:val="0"/>
          <w:numId w:val="2"/>
        </w:numPr>
        <w:spacing w:line="276" w:lineRule="auto"/>
        <w:ind w:left="0" w:firstLine="360"/>
        <w:jc w:val="both"/>
      </w:pPr>
      <w:r w:rsidRPr="00E21820">
        <w:rPr>
          <w:rFonts w:ascii="Times New Roman" w:hAnsi="Times New Roman" w:cs="Times New Roman"/>
          <w:sz w:val="28"/>
          <w:szCs w:val="28"/>
        </w:rPr>
        <w:t>у мужчин прием (осмотр) врачом-урологом (при его отсутствии врачом-хирургом, прошедшим подготовку по вопросам репродуктивного здоровья у мужчин).</w:t>
      </w:r>
    </w:p>
    <w:p w14:paraId="1B7575BA" w14:textId="77777777" w:rsidR="004A29BB" w:rsidRPr="00E21820" w:rsidRDefault="009B1623">
      <w:pPr>
        <w:pStyle w:val="ConsPlusNormal"/>
        <w:spacing w:line="276" w:lineRule="auto"/>
        <w:ind w:firstLine="709"/>
        <w:jc w:val="both"/>
      </w:pPr>
      <w:r w:rsidRPr="00E21820">
        <w:rPr>
          <w:rFonts w:ascii="Times New Roman" w:hAnsi="Times New Roman" w:cs="Times New Roman"/>
          <w:sz w:val="28"/>
          <w:szCs w:val="28"/>
        </w:rPr>
        <w:t>Второй этап диспансеризации взрослого населения репродуктивного возраста по оценке репродуктивного здоровья проводится по результатам первого этапа в целях дополнительного обследования и уточнения диагноза заболевания (состояния) и при наличии показаний включает:</w:t>
      </w:r>
    </w:p>
    <w:p w14:paraId="04323372"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у женщин:</w:t>
      </w:r>
    </w:p>
    <w:p w14:paraId="14EC5759" w14:textId="77777777" w:rsidR="004A29BB" w:rsidRPr="00E21820" w:rsidRDefault="009B1623" w:rsidP="00E5094C">
      <w:pPr>
        <w:pStyle w:val="ConsPlusNormal"/>
        <w:numPr>
          <w:ilvl w:val="0"/>
          <w:numId w:val="2"/>
        </w:numPr>
        <w:tabs>
          <w:tab w:val="clear" w:pos="720"/>
          <w:tab w:val="num" w:pos="0"/>
        </w:tabs>
        <w:spacing w:line="276" w:lineRule="auto"/>
        <w:ind w:left="0" w:firstLine="360"/>
        <w:jc w:val="both"/>
      </w:pPr>
      <w:r w:rsidRPr="00E21820">
        <w:rPr>
          <w:rFonts w:ascii="Times New Roman" w:hAnsi="Times New Roman" w:cs="Times New Roman"/>
          <w:sz w:val="28"/>
          <w:szCs w:val="28"/>
        </w:rPr>
        <w:t>в возрасте 30 - 49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w:t>
      </w:r>
    </w:p>
    <w:p w14:paraId="49DFB2A2" w14:textId="77777777" w:rsidR="004A29BB" w:rsidRPr="00E21820" w:rsidRDefault="009B1623">
      <w:pPr>
        <w:pStyle w:val="ConsPlusNormal"/>
        <w:numPr>
          <w:ilvl w:val="0"/>
          <w:numId w:val="2"/>
        </w:numPr>
        <w:spacing w:line="276" w:lineRule="auto"/>
        <w:ind w:left="0" w:firstLine="340"/>
        <w:jc w:val="both"/>
      </w:pPr>
      <w:r w:rsidRPr="00E21820">
        <w:rPr>
          <w:rFonts w:ascii="Times New Roman" w:hAnsi="Times New Roman" w:cs="Times New Roman"/>
          <w:sz w:val="28"/>
          <w:szCs w:val="28"/>
        </w:rPr>
        <w:t>ультразвуковое исследование органов малого таза в начале или середине менструального цикла;</w:t>
      </w:r>
    </w:p>
    <w:p w14:paraId="25D4C303"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ультразвуковое исследование молочных желез;</w:t>
      </w:r>
    </w:p>
    <w:p w14:paraId="6E4A1743"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повторный прием (осмотр) врачом акушером-гинекологом;</w:t>
      </w:r>
    </w:p>
    <w:p w14:paraId="2B6B68FE"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у мужчин:</w:t>
      </w:r>
    </w:p>
    <w:p w14:paraId="52A7914B"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спермограмму;</w:t>
      </w:r>
    </w:p>
    <w:p w14:paraId="017DCCDB" w14:textId="77777777" w:rsidR="004A29BB" w:rsidRPr="00E21820" w:rsidRDefault="009B1623">
      <w:pPr>
        <w:pStyle w:val="ConsPlusNormal"/>
        <w:numPr>
          <w:ilvl w:val="0"/>
          <w:numId w:val="2"/>
        </w:numPr>
        <w:spacing w:line="276" w:lineRule="auto"/>
        <w:ind w:left="0" w:firstLine="360"/>
        <w:jc w:val="both"/>
      </w:pPr>
      <w:r w:rsidRPr="00E21820">
        <w:rPr>
          <w:rFonts w:ascii="Times New Roman" w:hAnsi="Times New Roman" w:cs="Times New Roman"/>
          <w:sz w:val="28"/>
          <w:szCs w:val="28"/>
        </w:rPr>
        <w:t>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w:t>
      </w:r>
    </w:p>
    <w:p w14:paraId="5228A288" w14:textId="77777777" w:rsidR="004A29BB" w:rsidRPr="00E21820" w:rsidRDefault="009B1623">
      <w:pPr>
        <w:pStyle w:val="ConsPlusNormal"/>
        <w:numPr>
          <w:ilvl w:val="0"/>
          <w:numId w:val="2"/>
        </w:numPr>
        <w:spacing w:line="276" w:lineRule="auto"/>
        <w:jc w:val="both"/>
      </w:pPr>
      <w:r w:rsidRPr="00E21820">
        <w:rPr>
          <w:rFonts w:ascii="Times New Roman" w:hAnsi="Times New Roman" w:cs="Times New Roman"/>
          <w:sz w:val="28"/>
          <w:szCs w:val="28"/>
        </w:rPr>
        <w:t>ультразвуковое исследование предстательной железы и органов мошонки;</w:t>
      </w:r>
    </w:p>
    <w:p w14:paraId="7BF0255A" w14:textId="77777777" w:rsidR="004A29BB" w:rsidRPr="00E21820" w:rsidRDefault="009B1623">
      <w:pPr>
        <w:pStyle w:val="ConsPlusNormal"/>
        <w:numPr>
          <w:ilvl w:val="0"/>
          <w:numId w:val="2"/>
        </w:numPr>
        <w:spacing w:line="276" w:lineRule="auto"/>
        <w:ind w:left="0" w:firstLine="360"/>
        <w:jc w:val="both"/>
      </w:pPr>
      <w:r w:rsidRPr="00E21820">
        <w:rPr>
          <w:rFonts w:ascii="Times New Roman" w:hAnsi="Times New Roman" w:cs="Times New Roman"/>
          <w:sz w:val="28"/>
          <w:szCs w:val="28"/>
        </w:rPr>
        <w:t>повторный прием (осмотр) врачом-урологом (при его отсутствии врачом-хирургом, прошедшим подготовку по вопросам репродуктивного здоровья у мужчин).</w:t>
      </w:r>
    </w:p>
    <w:p w14:paraId="46D5F338" w14:textId="77777777" w:rsidR="00A259CC" w:rsidRPr="00E21820" w:rsidRDefault="00A259CC" w:rsidP="00A259CC">
      <w:pPr>
        <w:pStyle w:val="ConsPlusNormal"/>
        <w:spacing w:line="276" w:lineRule="auto"/>
        <w:ind w:firstLine="709"/>
        <w:jc w:val="both"/>
        <w:rPr>
          <w:rFonts w:ascii="Times New Roman" w:hAnsi="Times New Roman" w:cs="Times New Roman"/>
          <w:sz w:val="28"/>
          <w:szCs w:val="28"/>
        </w:rPr>
      </w:pPr>
      <w:r w:rsidRPr="00E21820">
        <w:rPr>
          <w:rFonts w:ascii="Times New Roman" w:hAnsi="Times New Roman" w:cs="Times New Roman"/>
          <w:sz w:val="28"/>
          <w:szCs w:val="28"/>
        </w:rPr>
        <w:t>При невозможности проведения в медицинской организации, к которой прикреплен гражданин, осмотров врача акушера-гинеколога, врача-уролога (врача-хирурга, прошедшего подготовку по вопросам репродуктивного здоровья) и диагностических (лабораторный и инструментальных) исследований, к проведению диспансеризации для оценки репродуктивного здоровья привлекаются соответствующие врачи иных медицинских организаций (в том числе на основе выездных форм работы), а также их диагностические подразделения (для проведение микроскопических, бактериологических и цитологических исследований мазков, ультразвуковых исследований органов малого таза и наружных половых органов, молочных желез), в том числе врачи-специалисты и медицинское оборудование федеральных медицинских организаций, путем заключения договоров, предусмотренных Гражданским кодексом Российской Федерации.</w:t>
      </w:r>
    </w:p>
    <w:p w14:paraId="18E07932" w14:textId="77777777" w:rsidR="00156841" w:rsidRPr="00E21820" w:rsidRDefault="004057ED" w:rsidP="004057ED">
      <w:pPr>
        <w:pStyle w:val="Default"/>
        <w:spacing w:line="276" w:lineRule="auto"/>
        <w:ind w:firstLine="709"/>
        <w:jc w:val="both"/>
        <w:rPr>
          <w:sz w:val="28"/>
          <w:szCs w:val="28"/>
        </w:rPr>
      </w:pPr>
      <w:r w:rsidRPr="00E21820">
        <w:rPr>
          <w:sz w:val="28"/>
          <w:szCs w:val="28"/>
        </w:rPr>
        <w:lastRenderedPageBreak/>
        <w:t>Финансовое обеспечение 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00156841" w:rsidRPr="00E21820">
        <w:rPr>
          <w:sz w:val="28"/>
          <w:szCs w:val="28"/>
        </w:rPr>
        <w:t>.</w:t>
      </w:r>
    </w:p>
    <w:p w14:paraId="7696426F" w14:textId="77777777" w:rsidR="004057ED" w:rsidRPr="00E21820" w:rsidRDefault="004057ED" w:rsidP="004057ED">
      <w:pPr>
        <w:pStyle w:val="Default"/>
        <w:spacing w:line="276" w:lineRule="auto"/>
        <w:ind w:firstLine="709"/>
        <w:jc w:val="both"/>
        <w:rPr>
          <w:sz w:val="28"/>
          <w:szCs w:val="28"/>
        </w:rPr>
      </w:pPr>
      <w:r w:rsidRPr="00E21820">
        <w:rPr>
          <w:sz w:val="28"/>
          <w:szCs w:val="28"/>
        </w:rPr>
        <w:t>В случае осуществления диспансерного наблюдения за пациентом, имеющего несколько хронических заболеваний, входящих в один класс МКБ-10, оплате подлежит одно комплексное посещение по диспансерному наблюдению.</w:t>
      </w:r>
    </w:p>
    <w:p w14:paraId="7D7FA344" w14:textId="77777777" w:rsidR="004A29BB" w:rsidRPr="00E21820" w:rsidRDefault="009B1623" w:rsidP="00525052">
      <w:pPr>
        <w:widowControl w:val="0"/>
        <w:spacing w:after="0"/>
        <w:ind w:firstLine="709"/>
        <w:jc w:val="both"/>
      </w:pPr>
      <w:r w:rsidRPr="00E21820">
        <w:rPr>
          <w:rFonts w:ascii="Times New Roman" w:hAnsi="Times New Roman" w:cs="Times New Roman"/>
          <w:sz w:val="28"/>
          <w:szCs w:val="28"/>
        </w:rPr>
        <w:t>При проведении медицинской реабилитации в амбулаторных условиях, в том числе на дому (третий этап) оплате подлежат комплексные посещения, включающие набор необходимых консультаций специалистов, проведение методов реабилитации, определенных индивидуальными программами реабилитации. К</w:t>
      </w:r>
      <w:r w:rsidRPr="00E21820">
        <w:rPr>
          <w:rFonts w:ascii="Times New Roman" w:eastAsiaTheme="minorEastAsia" w:hAnsi="Times New Roman" w:cs="Times New Roman"/>
          <w:sz w:val="28"/>
          <w:szCs w:val="28"/>
        </w:rPr>
        <w:t xml:space="preserve">омплексное посещение, </w:t>
      </w:r>
      <w:r w:rsidRPr="00E21820">
        <w:rPr>
          <w:rFonts w:ascii="Times New Roman" w:hAnsi="Times New Roman" w:cs="Times New Roman"/>
          <w:sz w:val="28"/>
          <w:szCs w:val="28"/>
        </w:rPr>
        <w:t xml:space="preserve">как законченный случай медицинской реабилитации в амбулаторных условиях, включает в среднем 10–12 посещений. </w:t>
      </w:r>
      <w:r w:rsidRPr="00E21820">
        <w:rPr>
          <w:rFonts w:ascii="Times New Roman" w:hAnsi="Times New Roman" w:cs="Times New Roman"/>
          <w:sz w:val="28"/>
          <w:szCs w:val="28"/>
          <w:lang w:eastAsia="ru-RU"/>
        </w:rPr>
        <w:t>При этом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w:t>
      </w:r>
      <w:r w:rsidRPr="00E21820">
        <w:rPr>
          <w:rFonts w:ascii="Times New Roman" w:hAnsi="Times New Roman" w:cs="Times New Roman"/>
          <w:sz w:val="28"/>
          <w:szCs w:val="28"/>
          <w:lang w:eastAsia="ru-RU"/>
        </w:rPr>
        <w:br/>
        <w:t>(1-2 посещения).</w:t>
      </w:r>
    </w:p>
    <w:p w14:paraId="24A76D27" w14:textId="77777777" w:rsidR="004A29BB" w:rsidRPr="00E21820" w:rsidRDefault="009B1623" w:rsidP="00525052">
      <w:pPr>
        <w:widowControl w:val="0"/>
        <w:spacing w:after="0"/>
        <w:ind w:firstLine="709"/>
        <w:jc w:val="both"/>
      </w:pPr>
      <w:r w:rsidRPr="00E21820">
        <w:rPr>
          <w:rFonts w:ascii="Times New Roman" w:hAnsi="Times New Roman" w:cs="Times New Roman"/>
          <w:sz w:val="28"/>
          <w:szCs w:val="28"/>
        </w:rPr>
        <w:t>Оплате как комплексное посещение подлежит законченный случай медицинской реабилитации в амбулаторных условиях при наличии не менее</w:t>
      </w:r>
      <w:r w:rsidRPr="00E21820">
        <w:rPr>
          <w:rFonts w:ascii="Times New Roman" w:hAnsi="Times New Roman" w:cs="Times New Roman"/>
          <w:sz w:val="28"/>
          <w:szCs w:val="28"/>
        </w:rPr>
        <w:br/>
        <w:t>2-х посещений в</w:t>
      </w:r>
      <w:r w:rsidRPr="00E21820">
        <w:rPr>
          <w:rFonts w:ascii="Times New Roman" w:hAnsi="Times New Roman"/>
          <w:sz w:val="28"/>
          <w:szCs w:val="28"/>
        </w:rPr>
        <w:t>рача физической и реабилитационной медицины.</w:t>
      </w:r>
    </w:p>
    <w:p w14:paraId="461337FA" w14:textId="77777777" w:rsidR="004A29BB" w:rsidRPr="00E21820" w:rsidRDefault="009B1623" w:rsidP="00525052">
      <w:pPr>
        <w:tabs>
          <w:tab w:val="left" w:pos="567"/>
          <w:tab w:val="left" w:pos="720"/>
        </w:tabs>
        <w:spacing w:after="0"/>
        <w:ind w:firstLine="709"/>
        <w:jc w:val="both"/>
      </w:pPr>
      <w:r w:rsidRPr="00E21820">
        <w:rPr>
          <w:rFonts w:ascii="Times New Roman" w:eastAsiaTheme="minorEastAsia" w:hAnsi="Times New Roman" w:cs="Times New Roman"/>
          <w:sz w:val="28"/>
          <w:szCs w:val="28"/>
        </w:rPr>
        <w:t xml:space="preserve">Медицинской реабилитации в амбулаторных условиях подлежат пациенты с оценкой состояния пациента по ШРМ (1-3 балла), имеющие заболевания (профили заболевания), по поводу которого проводится медицинская реабилитация (медицинская реабилитация пациентов с заболеваниями центральной нервной системы, </w:t>
      </w:r>
      <w:r w:rsidRPr="00E21820">
        <w:rPr>
          <w:rFonts w:ascii="Times New Roman" w:hAnsi="Times New Roman" w:cs="Times New Roman"/>
          <w:sz w:val="28"/>
          <w:szCs w:val="28"/>
        </w:rPr>
        <w:t>при кардиологических заболеваниях</w:t>
      </w:r>
      <w:r w:rsidRPr="00E21820">
        <w:rPr>
          <w:rFonts w:ascii="Times New Roman" w:eastAsiaTheme="minorEastAsia" w:hAnsi="Times New Roman" w:cs="Times New Roman"/>
          <w:sz w:val="28"/>
          <w:szCs w:val="28"/>
        </w:rPr>
        <w:t xml:space="preserve">, при </w:t>
      </w:r>
      <w:r w:rsidRPr="00E21820">
        <w:rPr>
          <w:rFonts w:ascii="Times New Roman" w:hAnsi="Times New Roman" w:cs="Times New Roman"/>
          <w:sz w:val="28"/>
          <w:szCs w:val="28"/>
        </w:rPr>
        <w:t>заболеваниях опорно-двигательного аппарата и периферической нервной системы, после перенесенной новой коронавирусной инфекции (</w:t>
      </w:r>
      <w:r w:rsidRPr="00E21820">
        <w:rPr>
          <w:rFonts w:ascii="Times New Roman" w:hAnsi="Times New Roman" w:cs="Times New Roman"/>
          <w:sz w:val="28"/>
          <w:szCs w:val="28"/>
          <w:lang w:val="en-US"/>
        </w:rPr>
        <w:t>COVID</w:t>
      </w:r>
      <w:r w:rsidRPr="00E21820">
        <w:rPr>
          <w:rFonts w:ascii="Times New Roman" w:hAnsi="Times New Roman" w:cs="Times New Roman"/>
          <w:sz w:val="28"/>
          <w:szCs w:val="28"/>
        </w:rPr>
        <w:t>-19), при других соматических заболеваниях</w:t>
      </w:r>
      <w:r w:rsidRPr="00E21820">
        <w:rPr>
          <w:rFonts w:ascii="Times New Roman" w:eastAsiaTheme="minorEastAsia" w:hAnsi="Times New Roman" w:cs="Times New Roman"/>
          <w:sz w:val="28"/>
          <w:szCs w:val="28"/>
        </w:rPr>
        <w:t>), а так же дети.</w:t>
      </w:r>
    </w:p>
    <w:p w14:paraId="6A573E3F" w14:textId="77777777" w:rsidR="004A29BB" w:rsidRPr="00E21820" w:rsidRDefault="009B1623" w:rsidP="00525052">
      <w:pPr>
        <w:pStyle w:val="ConsPlusNormal"/>
        <w:tabs>
          <w:tab w:val="left" w:pos="567"/>
          <w:tab w:val="left" w:pos="720"/>
        </w:tabs>
        <w:spacing w:line="276" w:lineRule="auto"/>
        <w:ind w:firstLine="709"/>
        <w:jc w:val="both"/>
      </w:pPr>
      <w:r w:rsidRPr="00E21820">
        <w:rPr>
          <w:rFonts w:ascii="Times New Roman" w:hAnsi="Times New Roman" w:cs="Times New Roman"/>
          <w:sz w:val="28"/>
          <w:szCs w:val="28"/>
        </w:rPr>
        <w:t xml:space="preserve">Деятельность школ сахарного диабета осуществляется в соответствии с Правилами организации деятельности кабинета «Школа для пациентов с сахарным диабетом», утвержденными приказом Минздрава России от 13.03.2023 № 104н. Оплата медицинской помощи в рамках школ сахарного диабета производится за единицу объема – комплексное посещение, включающее от 15 до 20 часов занятий в </w:t>
      </w:r>
      <w:r w:rsidRPr="00E21820">
        <w:rPr>
          <w:rFonts w:ascii="Times New Roman" w:hAnsi="Times New Roman" w:cs="Times New Roman"/>
          <w:sz w:val="28"/>
          <w:szCs w:val="28"/>
        </w:rPr>
        <w:lastRenderedPageBreak/>
        <w:t>рамках школы сахарного диабета, а также проверку дневников самоконтроля.</w:t>
      </w:r>
    </w:p>
    <w:p w14:paraId="2FFBDB38" w14:textId="77777777" w:rsidR="004A29BB" w:rsidRPr="00E21820" w:rsidRDefault="009B1623" w:rsidP="00525052">
      <w:pPr>
        <w:pStyle w:val="ConsPlusNormal"/>
        <w:tabs>
          <w:tab w:val="left" w:pos="567"/>
          <w:tab w:val="left" w:pos="720"/>
        </w:tabs>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Перечень медицинских организаций, оказывающих медицинскую помощь в амбулаторных условиях по базовой и сверхбазовой ТПОМС, с учетом уровней организации медицинской помощи и способов оплаты и перечень медицинских организаций, оказывающих стоматологическую медицинскую помощь с учетом уровня оказания медицинской помощи, приведены в приложении № 1 к настоящему Тарифному соглашению.</w:t>
      </w:r>
    </w:p>
    <w:p w14:paraId="6C15AF22" w14:textId="094A103E" w:rsidR="00736B2F" w:rsidRPr="00E21820" w:rsidRDefault="0093037D" w:rsidP="00736B2F">
      <w:pPr>
        <w:pStyle w:val="ConsPlusNormal"/>
        <w:tabs>
          <w:tab w:val="left" w:pos="567"/>
          <w:tab w:val="left" w:pos="720"/>
        </w:tabs>
        <w:spacing w:line="276" w:lineRule="auto"/>
        <w:ind w:firstLine="709"/>
        <w:jc w:val="both"/>
        <w:rPr>
          <w:rFonts w:ascii="Times New Roman" w:hAnsi="Times New Roman" w:cs="Times New Roman"/>
          <w:sz w:val="28"/>
          <w:szCs w:val="28"/>
        </w:rPr>
      </w:pPr>
      <w:r w:rsidRPr="00E21820">
        <w:rPr>
          <w:rFonts w:ascii="Times New Roman" w:hAnsi="Times New Roman" w:cs="Times New Roman"/>
          <w:sz w:val="28"/>
          <w:szCs w:val="28"/>
        </w:rPr>
        <w:t xml:space="preserve">Среднее количество УЕТ в одной медицинской услуге, применяемое для обоснования объема посещений при оказании первичной медико-санитарной специализированной стоматологической помощи в амбулаторных условиях, соответствует </w:t>
      </w:r>
      <w:r w:rsidR="00736B2F" w:rsidRPr="00E21820">
        <w:rPr>
          <w:rFonts w:ascii="Times New Roman" w:hAnsi="Times New Roman" w:cs="Times New Roman"/>
          <w:sz w:val="28"/>
          <w:szCs w:val="28"/>
        </w:rPr>
        <w:t xml:space="preserve">среднему количеству УЕТ, утвержденному в приложении № 3 к </w:t>
      </w:r>
      <w:r w:rsidR="00E609EA" w:rsidRPr="00E21820">
        <w:rPr>
          <w:rFonts w:ascii="Times New Roman" w:hAnsi="Times New Roman" w:cs="Times New Roman"/>
          <w:sz w:val="28"/>
          <w:szCs w:val="28"/>
        </w:rPr>
        <w:t>«</w:t>
      </w:r>
      <w:r w:rsidR="00736B2F" w:rsidRPr="00E21820">
        <w:rPr>
          <w:rFonts w:ascii="Times New Roman" w:hAnsi="Times New Roman" w:cs="Times New Roman"/>
          <w:sz w:val="28"/>
          <w:szCs w:val="28"/>
        </w:rPr>
        <w:t>Методическим рекомендациям по способам оплаты медицинской помощи за счет средств обязательного медицинского страхования».</w:t>
      </w:r>
    </w:p>
    <w:p w14:paraId="16ECA99C" w14:textId="77777777" w:rsidR="004A29BB" w:rsidRPr="00E21820" w:rsidRDefault="009B1623" w:rsidP="00736B2F">
      <w:pPr>
        <w:pStyle w:val="ConsPlusNormal"/>
        <w:tabs>
          <w:tab w:val="left" w:pos="567"/>
          <w:tab w:val="left" w:pos="720"/>
        </w:tabs>
        <w:spacing w:line="276" w:lineRule="auto"/>
        <w:ind w:firstLine="709"/>
        <w:jc w:val="both"/>
      </w:pPr>
      <w:r w:rsidRPr="00E21820">
        <w:rPr>
          <w:rFonts w:ascii="Times New Roman" w:eastAsia="Calibri" w:hAnsi="Times New Roman" w:cs="Times New Roman"/>
          <w:sz w:val="28"/>
          <w:szCs w:val="28"/>
          <w:u w:val="single"/>
        </w:rPr>
        <w:t>2.2.2.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r w:rsidRPr="00E21820">
        <w:rPr>
          <w:rFonts w:ascii="Times New Roman" w:hAnsi="Times New Roman" w:cs="Times New Roman"/>
          <w:i/>
          <w:sz w:val="28"/>
          <w:szCs w:val="28"/>
        </w:rPr>
        <w:t xml:space="preserve"> </w:t>
      </w:r>
    </w:p>
    <w:p w14:paraId="10337BB3" w14:textId="77777777" w:rsidR="004A29BB" w:rsidRPr="00E21820" w:rsidRDefault="009B1623" w:rsidP="00525052">
      <w:pPr>
        <w:widowControl w:val="0"/>
        <w:tabs>
          <w:tab w:val="left" w:pos="426"/>
          <w:tab w:val="left" w:pos="720"/>
        </w:tabs>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 xml:space="preserve">Оплата производится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согласно приложению № 4 к Программе и </w:t>
      </w:r>
      <w:r w:rsidRPr="00E21820">
        <w:rPr>
          <w:rFonts w:ascii="Times New Roman" w:eastAsia="Calibri" w:hAnsi="Times New Roman" w:cs="Times New Roman"/>
          <w:sz w:val="28"/>
          <w:szCs w:val="28"/>
          <w:lang w:eastAsia="ru-RU"/>
        </w:rPr>
        <w:t>разделу I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установленного приложением № 1 к Программе (перечень 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 приведен в приложении № 2 к настоящему Тарифному соглашению)</w:t>
      </w:r>
      <w:r w:rsidRPr="00E21820">
        <w:rPr>
          <w:rFonts w:ascii="Times New Roman" w:eastAsia="Times New Roman" w:hAnsi="Times New Roman" w:cs="Times New Roman"/>
          <w:sz w:val="28"/>
          <w:szCs w:val="28"/>
          <w:lang w:eastAsia="ru-RU"/>
        </w:rPr>
        <w:t>, в том числе в сочетании с оплатой за услугу диализа.</w:t>
      </w:r>
    </w:p>
    <w:p w14:paraId="221D3415" w14:textId="77777777" w:rsidR="00DF1644" w:rsidRPr="00E21820" w:rsidRDefault="009B1623" w:rsidP="00525052">
      <w:pPr>
        <w:widowControl w:val="0"/>
        <w:tabs>
          <w:tab w:val="left" w:pos="426"/>
          <w:tab w:val="left" w:pos="720"/>
        </w:tabs>
        <w:spacing w:after="0"/>
        <w:ind w:firstLine="709"/>
        <w:jc w:val="both"/>
        <w:rPr>
          <w:rFonts w:ascii="Times New Roman" w:eastAsia="Calibri" w:hAnsi="Times New Roman" w:cs="Times New Roman"/>
          <w:sz w:val="28"/>
          <w:szCs w:val="28"/>
          <w:lang w:eastAsia="ru-RU"/>
        </w:rPr>
      </w:pPr>
      <w:r w:rsidRPr="00E21820">
        <w:rPr>
          <w:rFonts w:ascii="Times New Roman" w:eastAsia="Calibri" w:hAnsi="Times New Roman" w:cs="Times New Roman"/>
          <w:sz w:val="28"/>
          <w:szCs w:val="28"/>
          <w:lang w:eastAsia="ru-RU"/>
        </w:rPr>
        <w:t>Оплата за прерванный случай госпитализации осуществляется</w:t>
      </w:r>
      <w:r w:rsidR="00DF1644" w:rsidRPr="00E21820">
        <w:rPr>
          <w:rFonts w:ascii="Times New Roman" w:eastAsia="Calibri" w:hAnsi="Times New Roman" w:cs="Times New Roman"/>
          <w:sz w:val="28"/>
          <w:szCs w:val="28"/>
          <w:lang w:eastAsia="ru-RU"/>
        </w:rPr>
        <w:t>:</w:t>
      </w:r>
    </w:p>
    <w:p w14:paraId="5563C9FE" w14:textId="77777777" w:rsidR="00DF1644" w:rsidRPr="00E21820" w:rsidRDefault="00DF1644" w:rsidP="00525052">
      <w:pPr>
        <w:widowControl w:val="0"/>
        <w:tabs>
          <w:tab w:val="left" w:pos="426"/>
          <w:tab w:val="left" w:pos="720"/>
        </w:tabs>
        <w:spacing w:after="0"/>
        <w:ind w:firstLine="709"/>
        <w:jc w:val="both"/>
        <w:rPr>
          <w:rFonts w:ascii="Times New Roman" w:eastAsia="Calibri" w:hAnsi="Times New Roman" w:cs="Times New Roman"/>
          <w:sz w:val="28"/>
          <w:szCs w:val="28"/>
          <w:lang w:eastAsia="ru-RU"/>
        </w:rPr>
      </w:pPr>
      <w:r w:rsidRPr="00E21820">
        <w:rPr>
          <w:rFonts w:ascii="Times New Roman" w:eastAsia="Calibri" w:hAnsi="Times New Roman" w:cs="Times New Roman"/>
          <w:sz w:val="28"/>
          <w:szCs w:val="28"/>
          <w:lang w:eastAsia="ru-RU"/>
        </w:rPr>
        <w:t>1) при прерывании лечения по медицинским показаниям;</w:t>
      </w:r>
    </w:p>
    <w:p w14:paraId="7048F03C" w14:textId="77777777" w:rsidR="004D235D" w:rsidRPr="00E21820" w:rsidRDefault="004D235D" w:rsidP="00525052">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2) при прерывании лечения при переводе пациента из одного отделения мед</w:t>
      </w:r>
      <w:r w:rsidRPr="00E21820">
        <w:rPr>
          <w:rFonts w:ascii="Times New Roman" w:hAnsi="Times New Roman" w:cs="Times New Roman"/>
          <w:sz w:val="28"/>
          <w:szCs w:val="28"/>
        </w:rPr>
        <w:t>и</w:t>
      </w:r>
      <w:r w:rsidRPr="00E21820">
        <w:rPr>
          <w:rFonts w:ascii="Times New Roman" w:hAnsi="Times New Roman" w:cs="Times New Roman"/>
          <w:sz w:val="28"/>
          <w:szCs w:val="28"/>
        </w:rPr>
        <w:t>цинской организации в другое;</w:t>
      </w:r>
    </w:p>
    <w:p w14:paraId="39351B45" w14:textId="77777777" w:rsidR="004D235D" w:rsidRPr="00E21820" w:rsidRDefault="004D235D" w:rsidP="00525052">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3) при изменении условий оказания медицинской помощи (перевод пациента из стационарных условий в условия дневного стационара и наоборот);</w:t>
      </w:r>
    </w:p>
    <w:p w14:paraId="4563E814" w14:textId="77777777" w:rsidR="004D235D" w:rsidRPr="00E21820" w:rsidRDefault="004D235D" w:rsidP="00525052">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4) при переводе пациента в другую медицинскую организацию;</w:t>
      </w:r>
    </w:p>
    <w:p w14:paraId="24CB2215" w14:textId="77777777" w:rsidR="004D235D" w:rsidRPr="00E21820" w:rsidRDefault="004D235D" w:rsidP="00525052">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5)  при прерывании лечения вследствие преждевременной выписки пациента из медицинской организации, обусловленной его письменным отказом от дальне</w:t>
      </w:r>
      <w:r w:rsidRPr="00E21820">
        <w:rPr>
          <w:rFonts w:ascii="Times New Roman" w:hAnsi="Times New Roman" w:cs="Times New Roman"/>
          <w:sz w:val="28"/>
          <w:szCs w:val="28"/>
        </w:rPr>
        <w:t>й</w:t>
      </w:r>
      <w:r w:rsidRPr="00E21820">
        <w:rPr>
          <w:rFonts w:ascii="Times New Roman" w:hAnsi="Times New Roman" w:cs="Times New Roman"/>
          <w:sz w:val="28"/>
          <w:szCs w:val="28"/>
        </w:rPr>
        <w:t>шего лечения;</w:t>
      </w:r>
    </w:p>
    <w:p w14:paraId="1FE738CD" w14:textId="77777777" w:rsidR="004D235D" w:rsidRPr="00E21820" w:rsidRDefault="004D235D" w:rsidP="00525052">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6) при лечении, закончившимся смертью пациента (летальным исходом);</w:t>
      </w:r>
    </w:p>
    <w:p w14:paraId="047ADAA8" w14:textId="77777777" w:rsidR="004D235D" w:rsidRPr="00E21820" w:rsidRDefault="004D235D" w:rsidP="00525052">
      <w:pPr>
        <w:suppressAutoHyphens w:val="0"/>
        <w:autoSpaceDE w:val="0"/>
        <w:autoSpaceDN w:val="0"/>
        <w:adjustRightInd w:val="0"/>
        <w:spacing w:after="0"/>
        <w:ind w:firstLine="709"/>
        <w:jc w:val="both"/>
        <w:rPr>
          <w:rFonts w:ascii="Times New Roman" w:hAnsi="Times New Roman" w:cs="Times New Roman"/>
          <w:sz w:val="28"/>
          <w:szCs w:val="28"/>
        </w:rPr>
      </w:pPr>
      <w:bookmarkStart w:id="1" w:name="Par7"/>
      <w:bookmarkEnd w:id="1"/>
      <w:r w:rsidRPr="00E21820">
        <w:rPr>
          <w:rFonts w:ascii="Times New Roman" w:hAnsi="Times New Roman" w:cs="Times New Roman"/>
          <w:sz w:val="28"/>
          <w:szCs w:val="28"/>
        </w:rPr>
        <w:lastRenderedPageBreak/>
        <w:t>7)</w:t>
      </w:r>
      <w:r w:rsidR="00A833A9" w:rsidRPr="00E21820">
        <w:rPr>
          <w:rFonts w:ascii="Times New Roman" w:hAnsi="Times New Roman" w:cs="Times New Roman"/>
          <w:sz w:val="28"/>
          <w:szCs w:val="28"/>
        </w:rPr>
        <w:t xml:space="preserve"> при</w:t>
      </w:r>
      <w:r w:rsidRPr="00E21820">
        <w:rPr>
          <w:rFonts w:ascii="Times New Roman" w:hAnsi="Times New Roman" w:cs="Times New Roman"/>
          <w:sz w:val="28"/>
          <w:szCs w:val="28"/>
        </w:rPr>
        <w:t xml:space="preserve"> оказани</w:t>
      </w:r>
      <w:r w:rsidR="00A833A9" w:rsidRPr="00E21820">
        <w:rPr>
          <w:rFonts w:ascii="Times New Roman" w:hAnsi="Times New Roman" w:cs="Times New Roman"/>
          <w:sz w:val="28"/>
          <w:szCs w:val="28"/>
        </w:rPr>
        <w:t>и</w:t>
      </w:r>
      <w:r w:rsidRPr="00E21820">
        <w:rPr>
          <w:rFonts w:ascii="Times New Roman" w:hAnsi="Times New Roman" w:cs="Times New Roman"/>
          <w:sz w:val="28"/>
          <w:szCs w:val="28"/>
        </w:rPr>
        <w:t xml:space="preserve">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w:t>
      </w:r>
      <w:r w:rsidRPr="00E21820">
        <w:rPr>
          <w:rFonts w:ascii="Times New Roman" w:hAnsi="Times New Roman" w:cs="Times New Roman"/>
          <w:sz w:val="28"/>
          <w:szCs w:val="28"/>
        </w:rPr>
        <w:t>ы</w:t>
      </w:r>
      <w:r w:rsidRPr="00E21820">
        <w:rPr>
          <w:rFonts w:ascii="Times New Roman" w:hAnsi="Times New Roman" w:cs="Times New Roman"/>
          <w:sz w:val="28"/>
          <w:szCs w:val="28"/>
        </w:rPr>
        <w:t>бранной для оплаты схемой лекарственной терапии, в том числе в случае прерыв</w:t>
      </w:r>
      <w:r w:rsidRPr="00E21820">
        <w:rPr>
          <w:rFonts w:ascii="Times New Roman" w:hAnsi="Times New Roman" w:cs="Times New Roman"/>
          <w:sz w:val="28"/>
          <w:szCs w:val="28"/>
        </w:rPr>
        <w:t>а</w:t>
      </w:r>
      <w:r w:rsidRPr="00E21820">
        <w:rPr>
          <w:rFonts w:ascii="Times New Roman" w:hAnsi="Times New Roman" w:cs="Times New Roman"/>
          <w:sz w:val="28"/>
          <w:szCs w:val="28"/>
        </w:rPr>
        <w:t>ния лечения при возникновении абсолютных противопоказаний к продолжению л</w:t>
      </w:r>
      <w:r w:rsidRPr="00E21820">
        <w:rPr>
          <w:rFonts w:ascii="Times New Roman" w:hAnsi="Times New Roman" w:cs="Times New Roman"/>
          <w:sz w:val="28"/>
          <w:szCs w:val="28"/>
        </w:rPr>
        <w:t>е</w:t>
      </w:r>
      <w:r w:rsidRPr="00E21820">
        <w:rPr>
          <w:rFonts w:ascii="Times New Roman" w:hAnsi="Times New Roman" w:cs="Times New Roman"/>
          <w:sz w:val="28"/>
          <w:szCs w:val="28"/>
        </w:rPr>
        <w:t>чения, не купируемых при проведении симптоматического лечения;</w:t>
      </w:r>
    </w:p>
    <w:p w14:paraId="78230BC3" w14:textId="77777777" w:rsidR="004D235D" w:rsidRPr="00E21820" w:rsidRDefault="004D235D" w:rsidP="00525052">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 xml:space="preserve">8) </w:t>
      </w:r>
      <w:r w:rsidR="00DD23CE" w:rsidRPr="00E21820">
        <w:rPr>
          <w:rFonts w:ascii="Times New Roman" w:hAnsi="Times New Roman" w:cs="Times New Roman"/>
          <w:sz w:val="28"/>
          <w:szCs w:val="28"/>
        </w:rPr>
        <w:t xml:space="preserve">за </w:t>
      </w:r>
      <w:r w:rsidRPr="00E21820">
        <w:rPr>
          <w:rFonts w:ascii="Times New Roman" w:hAnsi="Times New Roman" w:cs="Times New Roman"/>
          <w:sz w:val="28"/>
          <w:szCs w:val="28"/>
        </w:rPr>
        <w:t>законченные случаи лечения (не являющиеся прерванными по основан</w:t>
      </w:r>
      <w:r w:rsidRPr="00E21820">
        <w:rPr>
          <w:rFonts w:ascii="Times New Roman" w:hAnsi="Times New Roman" w:cs="Times New Roman"/>
          <w:sz w:val="28"/>
          <w:szCs w:val="28"/>
        </w:rPr>
        <w:t>и</w:t>
      </w:r>
      <w:r w:rsidRPr="00E21820">
        <w:rPr>
          <w:rFonts w:ascii="Times New Roman" w:hAnsi="Times New Roman" w:cs="Times New Roman"/>
          <w:sz w:val="28"/>
          <w:szCs w:val="28"/>
        </w:rPr>
        <w:t xml:space="preserve">ям, изложенным в </w:t>
      </w:r>
      <w:r w:rsidR="00BF1569" w:rsidRPr="00E21820">
        <w:rPr>
          <w:rFonts w:ascii="Times New Roman" w:hAnsi="Times New Roman" w:cs="Times New Roman"/>
          <w:sz w:val="28"/>
          <w:szCs w:val="28"/>
        </w:rPr>
        <w:t>пунктах 1-7</w:t>
      </w:r>
      <w:r w:rsidRPr="00E21820">
        <w:rPr>
          <w:rFonts w:ascii="Times New Roman" w:hAnsi="Times New Roman" w:cs="Times New Roman"/>
          <w:sz w:val="28"/>
          <w:szCs w:val="28"/>
        </w:rPr>
        <w:t xml:space="preserve"> данного перечня) длительностью 3 дня и менее по КСГ, не включенным в перечень КСГ, для которых оптимальным сроком лечения является период менее 3 дней включительно, приведенный в Приложения </w:t>
      </w:r>
      <w:r w:rsidR="00E8071F" w:rsidRPr="00E21820">
        <w:rPr>
          <w:rFonts w:ascii="Times New Roman" w:hAnsi="Times New Roman" w:cs="Times New Roman"/>
          <w:sz w:val="28"/>
          <w:szCs w:val="28"/>
        </w:rPr>
        <w:t>30</w:t>
      </w:r>
      <w:r w:rsidRPr="00E21820">
        <w:rPr>
          <w:rFonts w:ascii="Times New Roman" w:hAnsi="Times New Roman" w:cs="Times New Roman"/>
          <w:sz w:val="28"/>
          <w:szCs w:val="28"/>
        </w:rPr>
        <w:t xml:space="preserve"> </w:t>
      </w:r>
      <w:r w:rsidR="00E8071F" w:rsidRPr="00E21820">
        <w:rPr>
          <w:rFonts w:ascii="Times New Roman" w:eastAsia="Calibri" w:hAnsi="Times New Roman" w:cs="Times New Roman"/>
          <w:sz w:val="28"/>
          <w:szCs w:val="28"/>
          <w:lang w:eastAsia="ru-RU"/>
        </w:rPr>
        <w:t>к настоящему Тарифному соглашению</w:t>
      </w:r>
      <w:r w:rsidRPr="00E21820">
        <w:rPr>
          <w:rFonts w:ascii="Times New Roman" w:hAnsi="Times New Roman" w:cs="Times New Roman"/>
          <w:sz w:val="28"/>
          <w:szCs w:val="28"/>
        </w:rPr>
        <w:t>;</w:t>
      </w:r>
    </w:p>
    <w:p w14:paraId="658232C4" w14:textId="19D52C5C" w:rsidR="00453452" w:rsidRPr="00E21820" w:rsidRDefault="004D235D" w:rsidP="00525052">
      <w:pPr>
        <w:suppressAutoHyphens w:val="0"/>
        <w:autoSpaceDE w:val="0"/>
        <w:autoSpaceDN w:val="0"/>
        <w:adjustRightInd w:val="0"/>
        <w:spacing w:after="0"/>
        <w:ind w:firstLine="709"/>
        <w:jc w:val="both"/>
        <w:rPr>
          <w:rFonts w:ascii="Times New Roman" w:eastAsia="Calibri" w:hAnsi="Times New Roman" w:cs="Times New Roman"/>
          <w:sz w:val="28"/>
          <w:szCs w:val="28"/>
          <w:lang w:eastAsia="ru-RU"/>
        </w:rPr>
      </w:pPr>
      <w:r w:rsidRPr="00E21820">
        <w:rPr>
          <w:rFonts w:ascii="Times New Roman" w:hAnsi="Times New Roman" w:cs="Times New Roman"/>
          <w:sz w:val="28"/>
          <w:szCs w:val="28"/>
        </w:rPr>
        <w:t>9</w:t>
      </w:r>
      <w:r w:rsidR="00E8071F" w:rsidRPr="00E21820">
        <w:rPr>
          <w:rFonts w:ascii="Times New Roman" w:hAnsi="Times New Roman" w:cs="Times New Roman"/>
          <w:sz w:val="28"/>
          <w:szCs w:val="28"/>
        </w:rPr>
        <w:t>)</w:t>
      </w:r>
      <w:r w:rsidRPr="00E21820">
        <w:rPr>
          <w:rFonts w:ascii="Times New Roman" w:hAnsi="Times New Roman" w:cs="Times New Roman"/>
          <w:sz w:val="28"/>
          <w:szCs w:val="28"/>
        </w:rPr>
        <w:t xml:space="preserve"> </w:t>
      </w:r>
      <w:r w:rsidR="00DD23CE" w:rsidRPr="00E21820">
        <w:rPr>
          <w:rFonts w:ascii="Times New Roman" w:hAnsi="Times New Roman" w:cs="Times New Roman"/>
          <w:sz w:val="28"/>
          <w:szCs w:val="28"/>
        </w:rPr>
        <w:t xml:space="preserve">за </w:t>
      </w:r>
      <w:r w:rsidRPr="00E21820">
        <w:rPr>
          <w:rFonts w:ascii="Times New Roman" w:hAnsi="Times New Roman" w:cs="Times New Roman"/>
          <w:sz w:val="28"/>
          <w:szCs w:val="28"/>
        </w:rPr>
        <w:t>случаи медицинской реабилитации по КСГ с длительностью лечения м</w:t>
      </w:r>
      <w:r w:rsidRPr="00E21820">
        <w:rPr>
          <w:rFonts w:ascii="Times New Roman" w:hAnsi="Times New Roman" w:cs="Times New Roman"/>
          <w:sz w:val="28"/>
          <w:szCs w:val="28"/>
        </w:rPr>
        <w:t>е</w:t>
      </w:r>
      <w:r w:rsidRPr="00E21820">
        <w:rPr>
          <w:rFonts w:ascii="Times New Roman" w:hAnsi="Times New Roman" w:cs="Times New Roman"/>
          <w:sz w:val="28"/>
          <w:szCs w:val="28"/>
        </w:rPr>
        <w:t xml:space="preserve">нее количества дней, </w:t>
      </w:r>
      <w:r w:rsidR="00A36DF0" w:rsidRPr="00E21820">
        <w:rPr>
          <w:rFonts w:ascii="Times New Roman" w:hAnsi="Times New Roman" w:cs="Times New Roman"/>
          <w:sz w:val="28"/>
          <w:szCs w:val="28"/>
        </w:rPr>
        <w:t xml:space="preserve">установленных </w:t>
      </w:r>
      <w:r w:rsidR="00E8071F" w:rsidRPr="00E21820">
        <w:rPr>
          <w:rFonts w:ascii="Times New Roman" w:eastAsia="Calibri" w:hAnsi="Times New Roman" w:cs="Times New Roman"/>
          <w:sz w:val="28"/>
          <w:szCs w:val="28"/>
          <w:lang w:eastAsia="ru-RU"/>
        </w:rPr>
        <w:t>классификационными критериями</w:t>
      </w:r>
      <w:r w:rsidR="00B25D43" w:rsidRPr="00E21820">
        <w:rPr>
          <w:rFonts w:ascii="Times New Roman" w:eastAsia="Calibri" w:hAnsi="Times New Roman" w:cs="Times New Roman"/>
          <w:sz w:val="28"/>
          <w:szCs w:val="28"/>
          <w:lang w:eastAsia="ru-RU"/>
        </w:rPr>
        <w:t>.</w:t>
      </w:r>
    </w:p>
    <w:p w14:paraId="2244D4C9" w14:textId="77777777" w:rsidR="004A29BB" w:rsidRPr="00E21820" w:rsidRDefault="009B1623">
      <w:pPr>
        <w:widowControl w:val="0"/>
        <w:tabs>
          <w:tab w:val="left" w:pos="426"/>
          <w:tab w:val="left" w:pos="720"/>
        </w:tabs>
        <w:spacing w:after="0"/>
        <w:ind w:firstLine="709"/>
        <w:jc w:val="both"/>
        <w:rPr>
          <w:rFonts w:ascii="Times New Roman" w:eastAsia="Times New Roman" w:hAnsi="Times New Roman" w:cs="Times New Roman"/>
          <w:sz w:val="28"/>
          <w:szCs w:val="28"/>
          <w:lang w:eastAsia="ru-RU"/>
        </w:rPr>
      </w:pPr>
      <w:proofErr w:type="gramStart"/>
      <w:r w:rsidRPr="00E21820">
        <w:rPr>
          <w:rFonts w:ascii="Times New Roman" w:eastAsia="Times New Roman" w:hAnsi="Times New Roman" w:cs="Times New Roman"/>
          <w:color w:val="000000"/>
          <w:sz w:val="28"/>
          <w:szCs w:val="28"/>
          <w:lang w:eastAsia="ru-RU"/>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что и диагноз основного заболевания, и (или) явл</w:t>
      </w:r>
      <w:r w:rsidRPr="00E21820">
        <w:rPr>
          <w:rFonts w:ascii="Times New Roman" w:eastAsia="Times New Roman" w:hAnsi="Times New Roman" w:cs="Times New Roman"/>
          <w:sz w:val="28"/>
          <w:szCs w:val="28"/>
          <w:lang w:eastAsia="ru-RU"/>
        </w:rPr>
        <w:t>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w:t>
      </w:r>
      <w:proofErr w:type="gramEnd"/>
      <w:r w:rsidRPr="00E21820">
        <w:rPr>
          <w:rFonts w:ascii="Times New Roman" w:eastAsia="Times New Roman" w:hAnsi="Times New Roman" w:cs="Times New Roman"/>
          <w:sz w:val="28"/>
          <w:szCs w:val="28"/>
          <w:lang w:eastAsia="ru-RU"/>
        </w:rPr>
        <w:t xml:space="preserve"> </w:t>
      </w:r>
      <w:proofErr w:type="gramStart"/>
      <w:r w:rsidRPr="00E21820">
        <w:rPr>
          <w:rFonts w:ascii="Times New Roman" w:eastAsia="Times New Roman" w:hAnsi="Times New Roman" w:cs="Times New Roman"/>
          <w:sz w:val="28"/>
          <w:szCs w:val="28"/>
          <w:lang w:eastAsia="ru-RU"/>
        </w:rPr>
        <w:t>случая лечения по КСГ с наибольшим размером оплаты, а отнесение такого случая к прерванным по основанию перевода пациента из одного отделения медицинской организации в другое не производится.</w:t>
      </w:r>
      <w:proofErr w:type="gramEnd"/>
    </w:p>
    <w:p w14:paraId="45A3F5F7" w14:textId="77777777" w:rsidR="009E7CF3" w:rsidRPr="00E21820" w:rsidRDefault="009E7CF3" w:rsidP="009E7CF3">
      <w:pPr>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ab/>
        <w:t>В случае если пациенту было выполнено хирургическое вмешательство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14:paraId="3E1FE17E" w14:textId="77777777" w:rsidR="009E7CF3" w:rsidRPr="00E21820" w:rsidRDefault="009E7CF3" w:rsidP="009E7CF3">
      <w:pPr>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ab/>
        <w:t xml:space="preserve">- при длительности лечения 3 дня и менее </w:t>
      </w:r>
      <w:r w:rsidRPr="00E21820">
        <w:rPr>
          <w:rFonts w:ascii="Times New Roman" w:eastAsia="Times New Roman" w:hAnsi="Times New Roman" w:cs="Times New Roman,Bold"/>
          <w:b/>
          <w:bCs/>
          <w:sz w:val="28"/>
          <w:szCs w:val="28"/>
          <w:lang w:eastAsia="ru-RU"/>
        </w:rPr>
        <w:t>–</w:t>
      </w:r>
      <w:r w:rsidRPr="00E21820">
        <w:rPr>
          <w:rFonts w:ascii="Times New Roman" w:eastAsia="Calibri" w:hAnsi="Times New Roman" w:cs="Times New Roman"/>
          <w:sz w:val="28"/>
          <w:szCs w:val="28"/>
          <w:lang w:eastAsia="ru-RU"/>
        </w:rPr>
        <w:t xml:space="preserve"> 80% от стоимости КСГ;</w:t>
      </w:r>
    </w:p>
    <w:p w14:paraId="681A73AA" w14:textId="77777777" w:rsidR="009E7CF3" w:rsidRPr="00E21820" w:rsidRDefault="009E7CF3" w:rsidP="009E7CF3">
      <w:pPr>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ab/>
        <w:t xml:space="preserve">- при длительности лечения более 3-х дней </w:t>
      </w:r>
      <w:r w:rsidRPr="00E21820">
        <w:rPr>
          <w:rFonts w:ascii="Times New Roman" w:eastAsia="Times New Roman" w:hAnsi="Times New Roman" w:cs="Times New Roman,Bold"/>
          <w:b/>
          <w:bCs/>
          <w:sz w:val="28"/>
          <w:szCs w:val="28"/>
          <w:lang w:eastAsia="ru-RU"/>
        </w:rPr>
        <w:t>–</w:t>
      </w:r>
      <w:r w:rsidRPr="00E21820">
        <w:rPr>
          <w:rFonts w:ascii="Times New Roman" w:eastAsia="Calibri" w:hAnsi="Times New Roman" w:cs="Times New Roman"/>
          <w:sz w:val="28"/>
          <w:szCs w:val="28"/>
          <w:lang w:eastAsia="ru-RU"/>
        </w:rPr>
        <w:t xml:space="preserve"> 90% от стоимости КСГ.</w:t>
      </w:r>
    </w:p>
    <w:p w14:paraId="59D4393E" w14:textId="77777777" w:rsidR="009E7CF3" w:rsidRPr="00E21820" w:rsidRDefault="009E7CF3" w:rsidP="009E7CF3">
      <w:pPr>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ab/>
        <w:t>Если хирургическое вмешательство и (или) тромболитическая терапия не проводились, случай оплачивается в размере:</w:t>
      </w:r>
    </w:p>
    <w:p w14:paraId="3DA4DC5C" w14:textId="77777777" w:rsidR="009E7CF3" w:rsidRPr="00E21820" w:rsidRDefault="009E7CF3" w:rsidP="009E7CF3">
      <w:pPr>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ab/>
        <w:t xml:space="preserve">- при длительности лечения 3 дня и менее </w:t>
      </w:r>
      <w:r w:rsidRPr="00E21820">
        <w:rPr>
          <w:rFonts w:ascii="Times New Roman" w:eastAsia="Times New Roman" w:hAnsi="Times New Roman" w:cs="Times New Roman,Bold"/>
          <w:b/>
          <w:bCs/>
          <w:sz w:val="28"/>
          <w:szCs w:val="28"/>
          <w:lang w:eastAsia="ru-RU"/>
        </w:rPr>
        <w:t>–</w:t>
      </w:r>
      <w:r w:rsidRPr="00E21820">
        <w:rPr>
          <w:rFonts w:ascii="Times New Roman" w:eastAsia="Calibri" w:hAnsi="Times New Roman" w:cs="Times New Roman"/>
          <w:sz w:val="28"/>
          <w:szCs w:val="28"/>
          <w:lang w:eastAsia="ru-RU"/>
        </w:rPr>
        <w:t xml:space="preserve"> 50% от стоимости КСГ;</w:t>
      </w:r>
    </w:p>
    <w:p w14:paraId="78A69148" w14:textId="77777777" w:rsidR="009E7CF3" w:rsidRPr="00E21820" w:rsidRDefault="009E7CF3" w:rsidP="009E7CF3">
      <w:pPr>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 xml:space="preserve">- при длительности лечения более 3-х дней </w:t>
      </w:r>
      <w:r w:rsidRPr="00E21820">
        <w:rPr>
          <w:rFonts w:ascii="Times New Roman" w:eastAsia="Times New Roman" w:hAnsi="Times New Roman" w:cs="Times New Roman,Bold"/>
          <w:b/>
          <w:bCs/>
          <w:sz w:val="28"/>
          <w:szCs w:val="28"/>
          <w:lang w:eastAsia="ru-RU"/>
        </w:rPr>
        <w:t>–</w:t>
      </w:r>
      <w:r w:rsidRPr="00E21820">
        <w:rPr>
          <w:rFonts w:ascii="Times New Roman" w:eastAsia="Calibri" w:hAnsi="Times New Roman" w:cs="Times New Roman"/>
          <w:sz w:val="28"/>
          <w:szCs w:val="28"/>
          <w:lang w:eastAsia="ru-RU"/>
        </w:rPr>
        <w:t xml:space="preserve"> 70% от стоимости КСГ.</w:t>
      </w:r>
    </w:p>
    <w:p w14:paraId="29206B86" w14:textId="77777777" w:rsidR="009E7CF3" w:rsidRPr="00E21820" w:rsidRDefault="009E7CF3" w:rsidP="009E7CF3">
      <w:pPr>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Перечень КСГ, которые предполагают хирургическое вмешательство или тромболитическую терапию, представлен в приложении № 31 к настоящему Тарифному соглашению</w:t>
      </w:r>
      <w:r w:rsidRPr="00E21820">
        <w:rPr>
          <w:rFonts w:ascii="Times New Roman" w:eastAsia="Calibri" w:hAnsi="Times New Roman" w:cs="Times New Roman"/>
          <w:i/>
          <w:sz w:val="28"/>
          <w:szCs w:val="28"/>
          <w:lang w:eastAsia="ru-RU"/>
        </w:rPr>
        <w:t>.</w:t>
      </w:r>
    </w:p>
    <w:p w14:paraId="5BC9AA9A" w14:textId="77777777" w:rsidR="004A29BB" w:rsidRPr="00E21820" w:rsidRDefault="009B1623">
      <w:pPr>
        <w:widowControl w:val="0"/>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В рамках сверхбазовой программы ОМС производится оплата за 1 койко-день по паллиативной медицинской помощи.</w:t>
      </w:r>
    </w:p>
    <w:p w14:paraId="62A2B541"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lastRenderedPageBreak/>
        <w:t>Медицинская помощь, оказываемая пациентам одновременно по двум и более КСГ осуществляется в следующих случаях:</w:t>
      </w:r>
    </w:p>
    <w:p w14:paraId="17105A41"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а)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w:t>
      </w:r>
    </w:p>
    <w:p w14:paraId="696328B5"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б)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C1D9155"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в)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355D1ABC"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г) этапное хирургическое лечение при злокачественных новообразованиях, не предусматривающее выписку пациента из стационара;</w:t>
      </w:r>
    </w:p>
    <w:p w14:paraId="4FD76242"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д)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14E14E27"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е)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227FEF48"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210B7114"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O14.1 Тяжелая преэклампсия;</w:t>
      </w:r>
    </w:p>
    <w:p w14:paraId="4EFDD086"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O34.2 Послеоперационный рубец матки, требующий предоставления медицинской помощи матери;</w:t>
      </w:r>
    </w:p>
    <w:p w14:paraId="7A3590B9"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O36.3 Признаки внутриутробной гипоксии плода, требующие предоставления медицинской помощи матери;</w:t>
      </w:r>
    </w:p>
    <w:p w14:paraId="73FE068F"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O36.4 Внутриутробная гибель плода, требующая предоставления медицинской помощи матери;</w:t>
      </w:r>
    </w:p>
    <w:p w14:paraId="734E97CE" w14:textId="77777777" w:rsidR="004A29BB" w:rsidRPr="00E21820" w:rsidRDefault="009B1623">
      <w:pPr>
        <w:widowControl w:val="0"/>
        <w:tabs>
          <w:tab w:val="left" w:pos="993"/>
        </w:tabs>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lastRenderedPageBreak/>
        <w:t>O42.2 Преждевременный разрыв плодных оболочек, задержка родов, связанная с проводимой терапией;</w:t>
      </w:r>
    </w:p>
    <w:p w14:paraId="29229D6B"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ж)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2FFDD4C9"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з)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37D8DE5D"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и) проведение антимикробной терапии инфекций, вызванных полирезистентными микроорганизмами</w:t>
      </w:r>
      <w:r w:rsidRPr="00E21820">
        <w:rPr>
          <w:rFonts w:ascii="Times New Roman" w:eastAsia="Times New Roman" w:hAnsi="Times New Roman" w:cs="Times New Roman"/>
          <w:sz w:val="28"/>
          <w:szCs w:val="28"/>
          <w:lang w:eastAsia="ru-RU"/>
        </w:rPr>
        <w:t>.</w:t>
      </w:r>
    </w:p>
    <w:p w14:paraId="15D76A3B" w14:textId="77777777" w:rsidR="004A29BB" w:rsidRPr="00E21820" w:rsidRDefault="009B1623">
      <w:pPr>
        <w:widowControl w:val="0"/>
        <w:tabs>
          <w:tab w:val="left" w:pos="426"/>
          <w:tab w:val="left" w:pos="720"/>
        </w:tabs>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 xml:space="preserve">Выставление случая только по КСГ </w:t>
      </w:r>
      <w:proofErr w:type="spellStart"/>
      <w:r w:rsidRPr="00E21820">
        <w:rPr>
          <w:rFonts w:ascii="Times New Roman" w:eastAsia="Times New Roman" w:hAnsi="Times New Roman" w:cs="Times New Roman"/>
          <w:sz w:val="28"/>
          <w:szCs w:val="28"/>
          <w:lang w:val="en-US" w:eastAsia="ru-RU"/>
        </w:rPr>
        <w:t>st</w:t>
      </w:r>
      <w:proofErr w:type="spellEnd"/>
      <w:r w:rsidRPr="00E21820">
        <w:rPr>
          <w:rFonts w:ascii="Times New Roman" w:eastAsia="Times New Roman" w:hAnsi="Times New Roman" w:cs="Times New Roman"/>
          <w:sz w:val="28"/>
          <w:szCs w:val="28"/>
          <w:lang w:eastAsia="ru-RU"/>
        </w:rPr>
        <w:t>36.013–</w:t>
      </w:r>
      <w:proofErr w:type="spellStart"/>
      <w:r w:rsidRPr="00E21820">
        <w:rPr>
          <w:rFonts w:ascii="Times New Roman" w:eastAsia="Times New Roman" w:hAnsi="Times New Roman" w:cs="Times New Roman"/>
          <w:sz w:val="28"/>
          <w:szCs w:val="28"/>
          <w:lang w:val="en-US" w:eastAsia="ru-RU"/>
        </w:rPr>
        <w:t>st</w:t>
      </w:r>
      <w:proofErr w:type="spellEnd"/>
      <w:r w:rsidRPr="00E21820">
        <w:rPr>
          <w:rFonts w:ascii="Times New Roman" w:eastAsia="Times New Roman" w:hAnsi="Times New Roman" w:cs="Times New Roman"/>
          <w:sz w:val="28"/>
          <w:szCs w:val="28"/>
          <w:lang w:eastAsia="ru-RU"/>
        </w:rPr>
        <w:t xml:space="preserve">36.015 «Проведение антимикробной терапии инфекций, вызванных полирезистентными микроорганизмами (уровень 1–3)», без основной КСГ, а также выставление случая по двум КСГ из перечня </w:t>
      </w:r>
      <w:proofErr w:type="spellStart"/>
      <w:r w:rsidRPr="00E21820">
        <w:rPr>
          <w:rFonts w:ascii="Times New Roman" w:eastAsia="Times New Roman" w:hAnsi="Times New Roman" w:cs="Times New Roman"/>
          <w:sz w:val="28"/>
          <w:szCs w:val="28"/>
          <w:lang w:val="en-US" w:eastAsia="ru-RU"/>
        </w:rPr>
        <w:t>st</w:t>
      </w:r>
      <w:proofErr w:type="spellEnd"/>
      <w:r w:rsidRPr="00E21820">
        <w:rPr>
          <w:rFonts w:ascii="Times New Roman" w:eastAsia="Times New Roman" w:hAnsi="Times New Roman" w:cs="Times New Roman"/>
          <w:sz w:val="28"/>
          <w:szCs w:val="28"/>
          <w:lang w:eastAsia="ru-RU"/>
        </w:rPr>
        <w:t>36.013–</w:t>
      </w:r>
      <w:proofErr w:type="spellStart"/>
      <w:r w:rsidRPr="00E21820">
        <w:rPr>
          <w:rFonts w:ascii="Times New Roman" w:eastAsia="Times New Roman" w:hAnsi="Times New Roman" w:cs="Times New Roman"/>
          <w:sz w:val="28"/>
          <w:szCs w:val="28"/>
          <w:lang w:val="en-US" w:eastAsia="ru-RU"/>
        </w:rPr>
        <w:t>st</w:t>
      </w:r>
      <w:proofErr w:type="spellEnd"/>
      <w:r w:rsidRPr="00E21820">
        <w:rPr>
          <w:rFonts w:ascii="Times New Roman" w:eastAsia="Times New Roman" w:hAnsi="Times New Roman" w:cs="Times New Roman"/>
          <w:sz w:val="28"/>
          <w:szCs w:val="28"/>
          <w:lang w:eastAsia="ru-RU"/>
        </w:rPr>
        <w:t>36.015 «Проведение антимикробной терапии инфекций, вызванных полирезистентными микроорганизмами (уровень 1–3)» с пересекающимися сроками лечения не допускается.</w:t>
      </w:r>
    </w:p>
    <w:p w14:paraId="0413281D" w14:textId="77777777" w:rsidR="004A29BB" w:rsidRPr="00E21820" w:rsidRDefault="009B1623">
      <w:pPr>
        <w:widowControl w:val="0"/>
        <w:tabs>
          <w:tab w:val="left" w:pos="720"/>
        </w:tabs>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При оказании медицинской помощи пациентам, получающим услуги диализа, оплата в условиях круглосуточного стационара производится за услугу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6DF6895E" w14:textId="77777777" w:rsidR="004A29BB" w:rsidRPr="00E21820" w:rsidRDefault="009B1623">
      <w:pPr>
        <w:widowControl w:val="0"/>
        <w:tabs>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sz w:val="28"/>
          <w:szCs w:val="28"/>
          <w:lang w:eastAsia="ru-RU"/>
        </w:rPr>
        <w:tab/>
        <w:t>Тарифы на услуги диализа в стационарных условиях, включающие различные методы, приведены в приложении № 32 к настоящему Тарифному соглашению. При этом учитываются услуги, выполненные пациенту в течение всего периода его нахождения в круглосуточном стационаре.</w:t>
      </w:r>
    </w:p>
    <w:p w14:paraId="2600DB21"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В период лечения в круглосуточном стационаре пациент должен обеспечиваться всеми необходимыми лекарственными препаратами, в том числе для профилактики осложнений.</w:t>
      </w:r>
    </w:p>
    <w:p w14:paraId="09E33DC2"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6DC4FADD"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Calibri"/>
          <w:sz w:val="28"/>
          <w:szCs w:val="28"/>
          <w:lang w:eastAsia="ru-RU"/>
        </w:rPr>
        <w:t xml:space="preserve">При выполнении услуг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w:t>
      </w:r>
      <w:r w:rsidRPr="00E21820">
        <w:rPr>
          <w:rFonts w:ascii="Times New Roman" w:eastAsia="Times New Roman" w:hAnsi="Times New Roman" w:cs="Times New Roman"/>
          <w:sz w:val="28"/>
          <w:szCs w:val="28"/>
          <w:lang w:eastAsia="ru-RU"/>
        </w:rPr>
        <w:t xml:space="preserve">в приложении </w:t>
      </w:r>
      <w:r w:rsidRPr="00E21820">
        <w:rPr>
          <w:rFonts w:ascii="Times New Roman" w:eastAsia="Calibri" w:hAnsi="Times New Roman" w:cs="Times New Roman"/>
          <w:sz w:val="28"/>
          <w:szCs w:val="28"/>
          <w:lang w:eastAsia="ru-RU"/>
        </w:rPr>
        <w:t xml:space="preserve">№ 32 </w:t>
      </w:r>
      <w:r w:rsidRPr="00E21820">
        <w:rPr>
          <w:rFonts w:ascii="Times New Roman" w:eastAsia="Times New Roman" w:hAnsi="Times New Roman" w:cs="Calibri"/>
          <w:sz w:val="28"/>
          <w:szCs w:val="28"/>
          <w:lang w:eastAsia="ru-RU"/>
        </w:rPr>
        <w:t xml:space="preserve">установлены </w:t>
      </w:r>
      <w:r w:rsidRPr="00E21820">
        <w:rPr>
          <w:rFonts w:ascii="Times New Roman" w:eastAsia="Times New Roman" w:hAnsi="Times New Roman" w:cs="Times New Roman"/>
          <w:sz w:val="28"/>
          <w:szCs w:val="28"/>
          <w:lang w:eastAsia="ru-RU"/>
        </w:rPr>
        <w:t xml:space="preserve">тарифы </w:t>
      </w:r>
      <w:r w:rsidRPr="00E21820">
        <w:rPr>
          <w:rFonts w:ascii="Times New Roman" w:eastAsia="Times New Roman" w:hAnsi="Times New Roman" w:cs="Calibri"/>
          <w:sz w:val="28"/>
          <w:szCs w:val="28"/>
          <w:lang w:eastAsia="ru-RU"/>
        </w:rPr>
        <w:t xml:space="preserve">для </w:t>
      </w:r>
      <w:r w:rsidRPr="00E21820">
        <w:rPr>
          <w:rFonts w:ascii="Times New Roman" w:eastAsia="Times New Roman" w:hAnsi="Times New Roman" w:cs="Times New Roman"/>
          <w:sz w:val="28"/>
          <w:szCs w:val="28"/>
          <w:lang w:eastAsia="ru-RU"/>
        </w:rPr>
        <w:t>осуществления</w:t>
      </w:r>
      <w:r w:rsidRPr="00E21820">
        <w:rPr>
          <w:rFonts w:ascii="Times New Roman" w:eastAsia="Times New Roman" w:hAnsi="Times New Roman" w:cs="Calibri"/>
          <w:sz w:val="28"/>
          <w:szCs w:val="28"/>
          <w:lang w:eastAsia="ru-RU"/>
        </w:rPr>
        <w:t xml:space="preserve"> дополнительной оплаты услуг к стоимости </w:t>
      </w:r>
      <w:r w:rsidRPr="00E21820">
        <w:rPr>
          <w:rFonts w:ascii="Times New Roman" w:eastAsia="Times New Roman" w:hAnsi="Times New Roman" w:cs="Times New Roman"/>
          <w:sz w:val="28"/>
          <w:szCs w:val="28"/>
          <w:lang w:eastAsia="ru-RU"/>
        </w:rPr>
        <w:t>КСГ.</w:t>
      </w:r>
    </w:p>
    <w:p w14:paraId="38D8E3C0" w14:textId="77777777" w:rsidR="004A29BB" w:rsidRPr="00E21820" w:rsidRDefault="009B1623">
      <w:pPr>
        <w:widowControl w:val="0"/>
        <w:tabs>
          <w:tab w:val="left" w:pos="567"/>
          <w:tab w:val="left" w:pos="720"/>
        </w:tabs>
        <w:spacing w:after="0"/>
        <w:ind w:firstLine="709"/>
        <w:jc w:val="both"/>
        <w:rPr>
          <w:rFonts w:ascii="Times New Roman" w:hAnsi="Times New Roman"/>
          <w:sz w:val="28"/>
          <w:szCs w:val="28"/>
        </w:rPr>
      </w:pPr>
      <w:r w:rsidRPr="00E21820">
        <w:rPr>
          <w:rFonts w:ascii="Times New Roman" w:eastAsia="Calibri" w:hAnsi="Times New Roman" w:cs="Times New Roman"/>
          <w:color w:val="000000"/>
          <w:sz w:val="28"/>
          <w:szCs w:val="28"/>
          <w:lang w:eastAsia="ru-RU"/>
        </w:rPr>
        <w:t xml:space="preserve">При проведении исследований на наличие новой коронавирусной инфекции (COVID-19) методом полимеразной цепной реакции, на наличие вирусов </w:t>
      </w:r>
      <w:r w:rsidRPr="00E21820">
        <w:rPr>
          <w:rFonts w:ascii="Times New Roman" w:eastAsia="Calibri" w:hAnsi="Times New Roman" w:cs="Times New Roman"/>
          <w:color w:val="000000"/>
          <w:sz w:val="28"/>
          <w:szCs w:val="28"/>
          <w:lang w:eastAsia="ru-RU"/>
        </w:rPr>
        <w:lastRenderedPageBreak/>
        <w:t>респираторных инфекций, включая вирус гриппа (любым из методов), МО в процессе оказания медицинской помощи в стационарных условиях, в случае наличия у пациента признаков острого простудного заболевания неясной этиологии и при появлении симптомов, не исключающих наличие новой коронавирусной инфекции (COVID-19), респираторной вирусной инфекции, включая грипп, оплата таких исследований осуществляется за законченный случай госпитализации по соответствующей клинико-статистической группе с учетом затрат на проведение исследований на наличие вирусов респираторных инфекций, включая вирус гриппа, при оформлении соответствующей медицинской документации.</w:t>
      </w:r>
    </w:p>
    <w:p w14:paraId="73A61324"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Times New Roman"/>
          <w:color w:val="000000"/>
          <w:sz w:val="28"/>
          <w:szCs w:val="28"/>
          <w:lang w:eastAsia="ru-RU"/>
        </w:rPr>
        <w:t>Отнесение случаев лечения пациентов с органной дисфункцией к КСГ st04.006 «Панкреатит с синдромом органной дисфункции»,</w:t>
      </w:r>
      <w:r w:rsidRPr="00E21820">
        <w:rPr>
          <w:rFonts w:ascii="Times New Roman" w:eastAsia="Times New Roman" w:hAnsi="Times New Roman" w:cs="Times New Roman"/>
          <w:sz w:val="28"/>
          <w:szCs w:val="28"/>
          <w:lang w:eastAsia="ru-RU"/>
        </w:rPr>
        <w:t xml:space="preserve">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4539367A"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При этом необходимыми условиями кодирования случаев лечения пациентов с органной дисфункцией являются:</w:t>
      </w:r>
    </w:p>
    <w:p w14:paraId="3EEBBD76"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1. Непрерывное проведение искусственной вентиляции легких в течение 72 часов и более;</w:t>
      </w:r>
    </w:p>
    <w:p w14:paraId="74D03B38"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2. Оценка по шкале органной недостаточности у пациентов, находящихся на интенсивной терапии (</w:t>
      </w:r>
      <w:proofErr w:type="spellStart"/>
      <w:r w:rsidRPr="00E21820">
        <w:rPr>
          <w:rFonts w:ascii="Times New Roman" w:eastAsia="Times New Roman" w:hAnsi="Times New Roman" w:cs="Times New Roman"/>
          <w:sz w:val="28"/>
          <w:szCs w:val="28"/>
          <w:lang w:eastAsia="ru-RU"/>
        </w:rPr>
        <w:t>Sequential</w:t>
      </w:r>
      <w:proofErr w:type="spellEnd"/>
      <w:r w:rsidRPr="00E21820">
        <w:rPr>
          <w:rFonts w:ascii="Times New Roman" w:eastAsia="Times New Roman" w:hAnsi="Times New Roman" w:cs="Times New Roman"/>
          <w:sz w:val="28"/>
          <w:szCs w:val="28"/>
          <w:lang w:eastAsia="ru-RU"/>
        </w:rPr>
        <w:t xml:space="preserve"> </w:t>
      </w:r>
      <w:proofErr w:type="spellStart"/>
      <w:r w:rsidRPr="00E21820">
        <w:rPr>
          <w:rFonts w:ascii="Times New Roman" w:eastAsia="Times New Roman" w:hAnsi="Times New Roman" w:cs="Times New Roman"/>
          <w:sz w:val="28"/>
          <w:szCs w:val="28"/>
          <w:lang w:eastAsia="ru-RU"/>
        </w:rPr>
        <w:t>Organ</w:t>
      </w:r>
      <w:proofErr w:type="spellEnd"/>
      <w:r w:rsidRPr="00E21820">
        <w:rPr>
          <w:rFonts w:ascii="Times New Roman" w:eastAsia="Times New Roman" w:hAnsi="Times New Roman" w:cs="Times New Roman"/>
          <w:sz w:val="28"/>
          <w:szCs w:val="28"/>
          <w:lang w:eastAsia="ru-RU"/>
        </w:rPr>
        <w:t xml:space="preserve"> </w:t>
      </w:r>
      <w:proofErr w:type="spellStart"/>
      <w:r w:rsidRPr="00E21820">
        <w:rPr>
          <w:rFonts w:ascii="Times New Roman" w:eastAsia="Times New Roman" w:hAnsi="Times New Roman" w:cs="Times New Roman"/>
          <w:sz w:val="28"/>
          <w:szCs w:val="28"/>
          <w:lang w:eastAsia="ru-RU"/>
        </w:rPr>
        <w:t>Failure</w:t>
      </w:r>
      <w:proofErr w:type="spellEnd"/>
      <w:r w:rsidRPr="00E21820">
        <w:rPr>
          <w:rFonts w:ascii="Times New Roman" w:eastAsia="Times New Roman" w:hAnsi="Times New Roman" w:cs="Times New Roman"/>
          <w:sz w:val="28"/>
          <w:szCs w:val="28"/>
          <w:lang w:eastAsia="ru-RU"/>
        </w:rPr>
        <w:t xml:space="preserve"> </w:t>
      </w:r>
      <w:proofErr w:type="spellStart"/>
      <w:r w:rsidRPr="00E21820">
        <w:rPr>
          <w:rFonts w:ascii="Times New Roman" w:eastAsia="Times New Roman" w:hAnsi="Times New Roman" w:cs="Times New Roman"/>
          <w:sz w:val="28"/>
          <w:szCs w:val="28"/>
          <w:lang w:eastAsia="ru-RU"/>
        </w:rPr>
        <w:t>Assessment</w:t>
      </w:r>
      <w:proofErr w:type="spellEnd"/>
      <w:r w:rsidRPr="00E21820">
        <w:rPr>
          <w:rFonts w:ascii="Times New Roman" w:eastAsia="Times New Roman" w:hAnsi="Times New Roman" w:cs="Times New Roman"/>
          <w:sz w:val="28"/>
          <w:szCs w:val="28"/>
          <w:lang w:eastAsia="ru-RU"/>
        </w:rPr>
        <w:t>, SOFA) не менее 5 или оценка по шкале оценки органной недостаточности у пациентов детского возраста, находящихся на интенсивной терапии (</w:t>
      </w:r>
      <w:proofErr w:type="spellStart"/>
      <w:r w:rsidRPr="00E21820">
        <w:rPr>
          <w:rFonts w:ascii="Times New Roman" w:eastAsia="Times New Roman" w:hAnsi="Times New Roman" w:cs="Times New Roman"/>
          <w:sz w:val="28"/>
          <w:szCs w:val="28"/>
          <w:lang w:eastAsia="ru-RU"/>
        </w:rPr>
        <w:t>Pediatric</w:t>
      </w:r>
      <w:proofErr w:type="spellEnd"/>
      <w:r w:rsidRPr="00E21820">
        <w:rPr>
          <w:rFonts w:ascii="Times New Roman" w:eastAsia="Times New Roman" w:hAnsi="Times New Roman" w:cs="Times New Roman"/>
          <w:sz w:val="28"/>
          <w:szCs w:val="28"/>
          <w:lang w:eastAsia="ru-RU"/>
        </w:rPr>
        <w:t xml:space="preserve"> </w:t>
      </w:r>
      <w:proofErr w:type="spellStart"/>
      <w:r w:rsidRPr="00E21820">
        <w:rPr>
          <w:rFonts w:ascii="Times New Roman" w:eastAsia="Times New Roman" w:hAnsi="Times New Roman" w:cs="Times New Roman"/>
          <w:sz w:val="28"/>
          <w:szCs w:val="28"/>
          <w:lang w:eastAsia="ru-RU"/>
        </w:rPr>
        <w:t>Sequential</w:t>
      </w:r>
      <w:proofErr w:type="spellEnd"/>
      <w:r w:rsidRPr="00E21820">
        <w:rPr>
          <w:rFonts w:ascii="Times New Roman" w:eastAsia="Times New Roman" w:hAnsi="Times New Roman" w:cs="Times New Roman"/>
          <w:sz w:val="28"/>
          <w:szCs w:val="28"/>
          <w:lang w:eastAsia="ru-RU"/>
        </w:rPr>
        <w:t xml:space="preserve"> </w:t>
      </w:r>
      <w:proofErr w:type="spellStart"/>
      <w:r w:rsidRPr="00E21820">
        <w:rPr>
          <w:rFonts w:ascii="Times New Roman" w:eastAsia="Times New Roman" w:hAnsi="Times New Roman" w:cs="Times New Roman"/>
          <w:sz w:val="28"/>
          <w:szCs w:val="28"/>
          <w:lang w:eastAsia="ru-RU"/>
        </w:rPr>
        <w:t>Organ</w:t>
      </w:r>
      <w:proofErr w:type="spellEnd"/>
      <w:r w:rsidRPr="00E21820">
        <w:rPr>
          <w:rFonts w:ascii="Times New Roman" w:eastAsia="Times New Roman" w:hAnsi="Times New Roman" w:cs="Times New Roman"/>
          <w:sz w:val="28"/>
          <w:szCs w:val="28"/>
          <w:lang w:eastAsia="ru-RU"/>
        </w:rPr>
        <w:t xml:space="preserve"> </w:t>
      </w:r>
      <w:proofErr w:type="spellStart"/>
      <w:r w:rsidRPr="00E21820">
        <w:rPr>
          <w:rFonts w:ascii="Times New Roman" w:eastAsia="Times New Roman" w:hAnsi="Times New Roman" w:cs="Times New Roman"/>
          <w:sz w:val="28"/>
          <w:szCs w:val="28"/>
          <w:lang w:eastAsia="ru-RU"/>
        </w:rPr>
        <w:t>Failure</w:t>
      </w:r>
      <w:proofErr w:type="spellEnd"/>
      <w:r w:rsidRPr="00E21820">
        <w:rPr>
          <w:rFonts w:ascii="Times New Roman" w:eastAsia="Times New Roman" w:hAnsi="Times New Roman" w:cs="Times New Roman"/>
          <w:sz w:val="28"/>
          <w:szCs w:val="28"/>
          <w:lang w:eastAsia="ru-RU"/>
        </w:rPr>
        <w:t xml:space="preserve"> </w:t>
      </w:r>
      <w:proofErr w:type="spellStart"/>
      <w:r w:rsidRPr="00E21820">
        <w:rPr>
          <w:rFonts w:ascii="Times New Roman" w:eastAsia="Times New Roman" w:hAnsi="Times New Roman" w:cs="Times New Roman"/>
          <w:sz w:val="28"/>
          <w:szCs w:val="28"/>
          <w:lang w:eastAsia="ru-RU"/>
        </w:rPr>
        <w:t>Assessment</w:t>
      </w:r>
      <w:proofErr w:type="spellEnd"/>
      <w:r w:rsidRPr="00E21820">
        <w:rPr>
          <w:rFonts w:ascii="Times New Roman" w:eastAsia="Times New Roman" w:hAnsi="Times New Roman" w:cs="Times New Roman"/>
          <w:sz w:val="28"/>
          <w:szCs w:val="28"/>
          <w:lang w:eastAsia="ru-RU"/>
        </w:rPr>
        <w:t xml:space="preserve">, </w:t>
      </w:r>
      <w:proofErr w:type="spellStart"/>
      <w:r w:rsidRPr="00E21820">
        <w:rPr>
          <w:rFonts w:ascii="Times New Roman" w:eastAsia="Times New Roman" w:hAnsi="Times New Roman" w:cs="Times New Roman"/>
          <w:sz w:val="28"/>
          <w:szCs w:val="28"/>
          <w:lang w:eastAsia="ru-RU"/>
        </w:rPr>
        <w:t>pSOFA</w:t>
      </w:r>
      <w:proofErr w:type="spellEnd"/>
      <w:r w:rsidRPr="00E21820">
        <w:rPr>
          <w:rFonts w:ascii="Times New Roman" w:eastAsia="Times New Roman" w:hAnsi="Times New Roman" w:cs="Times New Roman"/>
          <w:sz w:val="28"/>
          <w:szCs w:val="28"/>
          <w:lang w:eastAsia="ru-RU"/>
        </w:rPr>
        <w:t>) не менее 4.</w:t>
      </w:r>
    </w:p>
    <w:p w14:paraId="737CCE00" w14:textId="77777777" w:rsidR="004A29BB" w:rsidRPr="00E21820" w:rsidRDefault="009B1623">
      <w:pPr>
        <w:widowControl w:val="0"/>
        <w:spacing w:after="0"/>
        <w:ind w:firstLine="709"/>
        <w:jc w:val="both"/>
        <w:rPr>
          <w:rFonts w:ascii="Times New Roman" w:hAnsi="Times New Roman"/>
          <w:sz w:val="28"/>
          <w:szCs w:val="28"/>
        </w:rPr>
      </w:pPr>
      <w:r w:rsidRPr="00E21820">
        <w:rPr>
          <w:rFonts w:ascii="Times New Roman" w:eastAsia="Times New Roman" w:hAnsi="Times New Roman" w:cs="Times New Roman"/>
          <w:sz w:val="28"/>
          <w:szCs w:val="28"/>
          <w:lang w:eastAsia="ru-RU"/>
        </w:rPr>
        <w:t xml:space="preserve">Для кодирования признака «it1» должны выполняться одновременно оба условия. За основу берется оценка по шкале SOFA или </w:t>
      </w:r>
      <w:proofErr w:type="spellStart"/>
      <w:r w:rsidRPr="00E21820">
        <w:rPr>
          <w:rFonts w:ascii="Times New Roman" w:eastAsia="Times New Roman" w:hAnsi="Times New Roman" w:cs="Times New Roman"/>
          <w:sz w:val="28"/>
          <w:szCs w:val="28"/>
          <w:lang w:eastAsia="ru-RU"/>
        </w:rPr>
        <w:t>pSOFA</w:t>
      </w:r>
      <w:proofErr w:type="spellEnd"/>
      <w:r w:rsidRPr="00E21820">
        <w:rPr>
          <w:rFonts w:ascii="Times New Roman" w:eastAsia="Times New Roman" w:hAnsi="Times New Roman" w:cs="Times New Roman"/>
          <w:sz w:val="28"/>
          <w:szCs w:val="28"/>
          <w:lang w:eastAsia="ru-RU"/>
        </w:rPr>
        <w:t xml:space="preserve"> (для лиц младше 18 лет) в наиболее критическом за период госпитализации состоянии пациента.</w:t>
      </w:r>
    </w:p>
    <w:p w14:paraId="15F7BD2E" w14:textId="77777777" w:rsidR="004A29BB" w:rsidRPr="00E21820" w:rsidRDefault="009B1623">
      <w:pPr>
        <w:widowControl w:val="0"/>
        <w:spacing w:after="0"/>
        <w:ind w:firstLine="709"/>
        <w:jc w:val="both"/>
        <w:rPr>
          <w:rFonts w:ascii="Times New Roman" w:eastAsia="Times New Roman" w:hAnsi="Times New Roman" w:cs="Times New Roman"/>
          <w:sz w:val="28"/>
          <w:szCs w:val="20"/>
          <w:lang w:eastAsia="ru-RU"/>
        </w:rPr>
      </w:pPr>
      <w:r w:rsidRPr="00E21820">
        <w:rPr>
          <w:rFonts w:ascii="Times New Roman" w:eastAsia="Times New Roman" w:hAnsi="Times New Roman" w:cs="Times New Roman"/>
          <w:sz w:val="28"/>
          <w:szCs w:val="28"/>
          <w:lang w:eastAsia="ru-RU"/>
        </w:rPr>
        <w:t>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w:t>
      </w:r>
      <w:r w:rsidRPr="00E21820">
        <w:rPr>
          <w:rFonts w:ascii="Times New Roman" w:eastAsia="Times New Roman" w:hAnsi="Times New Roman" w:cs="Times New Roman"/>
          <w:sz w:val="28"/>
          <w:szCs w:val="28"/>
          <w:lang w:eastAsia="ru-RU"/>
        </w:rPr>
        <w:br/>
        <w:t xml:space="preserve">0 баллов соответствует легкой дисфункции, оценка в 4 балла </w:t>
      </w:r>
      <w:r w:rsidRPr="00E21820">
        <w:rPr>
          <w:rFonts w:ascii="Times New Roman" w:eastAsia="Times New Roman" w:hAnsi="Times New Roman" w:cs="Times New Roman"/>
          <w:sz w:val="28"/>
          <w:szCs w:val="20"/>
          <w:lang w:eastAsia="ru-RU"/>
        </w:rPr>
        <w:t>соответствует тяжелой недостаточности.</w:t>
      </w:r>
    </w:p>
    <w:p w14:paraId="5C2145D5" w14:textId="77777777" w:rsidR="004A29BB" w:rsidRPr="00E21820" w:rsidRDefault="004A29BB">
      <w:pPr>
        <w:widowControl w:val="0"/>
        <w:spacing w:after="0"/>
        <w:ind w:firstLine="709"/>
        <w:jc w:val="both"/>
        <w:rPr>
          <w:rFonts w:ascii="Times New Roman" w:eastAsia="Times New Roman" w:hAnsi="Times New Roman" w:cs="Times New Roman"/>
          <w:sz w:val="28"/>
          <w:szCs w:val="20"/>
          <w:lang w:eastAsia="ru-RU"/>
        </w:rPr>
      </w:pPr>
    </w:p>
    <w:p w14:paraId="0380D818" w14:textId="77777777" w:rsidR="004A29BB" w:rsidRPr="00E21820" w:rsidRDefault="009B1623">
      <w:pPr>
        <w:widowControl w:val="0"/>
        <w:spacing w:after="0"/>
        <w:ind w:firstLine="709"/>
        <w:jc w:val="both"/>
      </w:pPr>
      <w:r w:rsidRPr="00E21820">
        <w:rPr>
          <w:rFonts w:ascii="Times New Roman" w:eastAsia="Times New Roman" w:hAnsi="Times New Roman" w:cs="Times New Roman"/>
          <w:sz w:val="28"/>
          <w:szCs w:val="20"/>
          <w:lang w:eastAsia="ru-RU"/>
        </w:rPr>
        <w:t>Градации оценок по шкале SOFA:</w:t>
      </w:r>
    </w:p>
    <w:tbl>
      <w:tblPr>
        <w:tblW w:w="10231" w:type="dxa"/>
        <w:tblInd w:w="130" w:type="dxa"/>
        <w:tblLook w:val="04A0" w:firstRow="1" w:lastRow="0" w:firstColumn="1" w:lastColumn="0" w:noHBand="0" w:noVBand="1"/>
      </w:tblPr>
      <w:tblGrid>
        <w:gridCol w:w="1538"/>
        <w:gridCol w:w="1703"/>
        <w:gridCol w:w="992"/>
        <w:gridCol w:w="1134"/>
        <w:gridCol w:w="1417"/>
        <w:gridCol w:w="1700"/>
        <w:gridCol w:w="1747"/>
      </w:tblGrid>
      <w:tr w:rsidR="004A29BB" w:rsidRPr="00E21820" w14:paraId="6F7BE60B" w14:textId="77777777">
        <w:trPr>
          <w:trHeight w:val="510"/>
          <w:tblHeader/>
        </w:trPr>
        <w:tc>
          <w:tcPr>
            <w:tcW w:w="1537" w:type="dxa"/>
            <w:tcBorders>
              <w:top w:val="single" w:sz="4" w:space="0" w:color="000000"/>
              <w:left w:val="single" w:sz="4" w:space="0" w:color="000000"/>
              <w:bottom w:val="single" w:sz="4" w:space="0" w:color="000000"/>
              <w:right w:val="single" w:sz="4" w:space="0" w:color="000000"/>
            </w:tcBorders>
            <w:vAlign w:val="center"/>
          </w:tcPr>
          <w:p w14:paraId="00EED0C9"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b/>
                <w:sz w:val="24"/>
                <w:szCs w:val="20"/>
                <w:lang w:eastAsia="ru-RU"/>
              </w:rPr>
              <w:t>Оценка</w:t>
            </w:r>
          </w:p>
        </w:tc>
        <w:tc>
          <w:tcPr>
            <w:tcW w:w="1703" w:type="dxa"/>
            <w:tcBorders>
              <w:top w:val="single" w:sz="4" w:space="0" w:color="000000"/>
              <w:left w:val="single" w:sz="4" w:space="0" w:color="000000"/>
              <w:bottom w:val="single" w:sz="4" w:space="0" w:color="000000"/>
              <w:right w:val="single" w:sz="4" w:space="0" w:color="000000"/>
            </w:tcBorders>
            <w:vAlign w:val="center"/>
          </w:tcPr>
          <w:p w14:paraId="64CC6E1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Показатель</w:t>
            </w:r>
          </w:p>
        </w:tc>
        <w:tc>
          <w:tcPr>
            <w:tcW w:w="992" w:type="dxa"/>
            <w:tcBorders>
              <w:top w:val="single" w:sz="4" w:space="0" w:color="000000"/>
              <w:left w:val="single" w:sz="4" w:space="0" w:color="000000"/>
              <w:bottom w:val="single" w:sz="4" w:space="0" w:color="000000"/>
              <w:right w:val="single" w:sz="4" w:space="0" w:color="000000"/>
            </w:tcBorders>
            <w:vAlign w:val="center"/>
          </w:tcPr>
          <w:p w14:paraId="11A8FFC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0 балл</w:t>
            </w:r>
          </w:p>
        </w:tc>
        <w:tc>
          <w:tcPr>
            <w:tcW w:w="1134" w:type="dxa"/>
            <w:tcBorders>
              <w:top w:val="single" w:sz="4" w:space="0" w:color="000000"/>
              <w:left w:val="single" w:sz="4" w:space="0" w:color="000000"/>
              <w:bottom w:val="single" w:sz="4" w:space="0" w:color="000000"/>
              <w:right w:val="single" w:sz="4" w:space="0" w:color="000000"/>
            </w:tcBorders>
            <w:vAlign w:val="center"/>
          </w:tcPr>
          <w:p w14:paraId="1B68CE1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1 балл</w:t>
            </w:r>
          </w:p>
        </w:tc>
        <w:tc>
          <w:tcPr>
            <w:tcW w:w="1417" w:type="dxa"/>
            <w:tcBorders>
              <w:top w:val="single" w:sz="4" w:space="0" w:color="000000"/>
              <w:left w:val="single" w:sz="4" w:space="0" w:color="000000"/>
              <w:bottom w:val="single" w:sz="4" w:space="0" w:color="000000"/>
              <w:right w:val="single" w:sz="4" w:space="0" w:color="000000"/>
            </w:tcBorders>
            <w:vAlign w:val="center"/>
          </w:tcPr>
          <w:p w14:paraId="1EB7BBB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2 балла</w:t>
            </w:r>
          </w:p>
        </w:tc>
        <w:tc>
          <w:tcPr>
            <w:tcW w:w="1700" w:type="dxa"/>
            <w:tcBorders>
              <w:top w:val="single" w:sz="4" w:space="0" w:color="000000"/>
              <w:left w:val="single" w:sz="4" w:space="0" w:color="000000"/>
              <w:bottom w:val="single" w:sz="4" w:space="0" w:color="000000"/>
              <w:right w:val="single" w:sz="4" w:space="0" w:color="000000"/>
            </w:tcBorders>
            <w:vAlign w:val="center"/>
          </w:tcPr>
          <w:p w14:paraId="09A980D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3 балла</w:t>
            </w:r>
          </w:p>
        </w:tc>
        <w:tc>
          <w:tcPr>
            <w:tcW w:w="1747" w:type="dxa"/>
            <w:tcBorders>
              <w:top w:val="single" w:sz="4" w:space="0" w:color="000000"/>
              <w:left w:val="single" w:sz="4" w:space="0" w:color="000000"/>
              <w:bottom w:val="single" w:sz="4" w:space="0" w:color="000000"/>
              <w:right w:val="single" w:sz="4" w:space="0" w:color="000000"/>
            </w:tcBorders>
            <w:vAlign w:val="center"/>
          </w:tcPr>
          <w:p w14:paraId="46C0DA1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4 балла</w:t>
            </w:r>
          </w:p>
        </w:tc>
      </w:tr>
      <w:tr w:rsidR="004A29BB" w:rsidRPr="00E21820" w14:paraId="43146E2A" w14:textId="77777777">
        <w:trPr>
          <w:trHeight w:val="703"/>
        </w:trPr>
        <w:tc>
          <w:tcPr>
            <w:tcW w:w="1537" w:type="dxa"/>
            <w:tcBorders>
              <w:top w:val="single" w:sz="4" w:space="0" w:color="000000"/>
              <w:left w:val="single" w:sz="4" w:space="0" w:color="000000"/>
              <w:bottom w:val="single" w:sz="4" w:space="0" w:color="000000"/>
              <w:right w:val="single" w:sz="4" w:space="0" w:color="000000"/>
            </w:tcBorders>
            <w:vAlign w:val="center"/>
          </w:tcPr>
          <w:p w14:paraId="7F352296"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sz w:val="24"/>
                <w:szCs w:val="20"/>
                <w:lang w:eastAsia="ru-RU"/>
              </w:rPr>
              <w:lastRenderedPageBreak/>
              <w:t>Дыхание</w:t>
            </w:r>
          </w:p>
        </w:tc>
        <w:tc>
          <w:tcPr>
            <w:tcW w:w="1703" w:type="dxa"/>
            <w:tcBorders>
              <w:top w:val="single" w:sz="4" w:space="0" w:color="000000"/>
              <w:left w:val="single" w:sz="4" w:space="0" w:color="000000"/>
              <w:bottom w:val="single" w:sz="4" w:space="0" w:color="000000"/>
              <w:right w:val="single" w:sz="4" w:space="0" w:color="000000"/>
            </w:tcBorders>
            <w:vAlign w:val="center"/>
          </w:tcPr>
          <w:p w14:paraId="347CD89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PaO2/FiO2,</w:t>
            </w:r>
          </w:p>
          <w:p w14:paraId="348DFBB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xml:space="preserve">мм </w:t>
            </w:r>
            <w:proofErr w:type="spellStart"/>
            <w:r w:rsidRPr="00E21820">
              <w:rPr>
                <w:rFonts w:ascii="Times New Roman" w:eastAsia="Times New Roman" w:hAnsi="Times New Roman" w:cs="Times New Roman"/>
                <w:sz w:val="24"/>
                <w:szCs w:val="20"/>
                <w:lang w:eastAsia="ru-RU"/>
              </w:rPr>
              <w:t>рт.ст</w:t>
            </w:r>
            <w:proofErr w:type="spellEnd"/>
            <w:r w:rsidRPr="00E21820">
              <w:rPr>
                <w:rFonts w:ascii="Times New Roman" w:eastAsia="Times New Roman" w:hAnsi="Times New Roman" w:cs="Times New Roman"/>
                <w:sz w:val="24"/>
                <w:szCs w:val="20"/>
                <w:lang w:eastAsia="ru-RU"/>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45FD58D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345278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400</w:t>
            </w:r>
          </w:p>
        </w:tc>
        <w:tc>
          <w:tcPr>
            <w:tcW w:w="1417" w:type="dxa"/>
            <w:tcBorders>
              <w:top w:val="single" w:sz="4" w:space="0" w:color="000000"/>
              <w:left w:val="single" w:sz="4" w:space="0" w:color="000000"/>
              <w:bottom w:val="single" w:sz="4" w:space="0" w:color="000000"/>
              <w:right w:val="single" w:sz="4" w:space="0" w:color="000000"/>
            </w:tcBorders>
            <w:vAlign w:val="center"/>
          </w:tcPr>
          <w:p w14:paraId="2F09A16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300</w:t>
            </w:r>
          </w:p>
        </w:tc>
        <w:tc>
          <w:tcPr>
            <w:tcW w:w="1700" w:type="dxa"/>
            <w:tcBorders>
              <w:top w:val="single" w:sz="4" w:space="0" w:color="000000"/>
              <w:left w:val="single" w:sz="4" w:space="0" w:color="000000"/>
              <w:bottom w:val="single" w:sz="4" w:space="0" w:color="000000"/>
              <w:right w:val="single" w:sz="4" w:space="0" w:color="000000"/>
            </w:tcBorders>
            <w:vAlign w:val="center"/>
          </w:tcPr>
          <w:p w14:paraId="1F82044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200</w:t>
            </w:r>
          </w:p>
        </w:tc>
        <w:tc>
          <w:tcPr>
            <w:tcW w:w="1747" w:type="dxa"/>
            <w:tcBorders>
              <w:top w:val="single" w:sz="4" w:space="0" w:color="000000"/>
              <w:left w:val="single" w:sz="4" w:space="0" w:color="000000"/>
              <w:bottom w:val="single" w:sz="4" w:space="0" w:color="000000"/>
              <w:right w:val="single" w:sz="4" w:space="0" w:color="000000"/>
            </w:tcBorders>
            <w:vAlign w:val="center"/>
          </w:tcPr>
          <w:p w14:paraId="59EBB89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100</w:t>
            </w:r>
          </w:p>
        </w:tc>
      </w:tr>
      <w:tr w:rsidR="004A29BB" w:rsidRPr="00E21820" w14:paraId="51E74D39" w14:textId="77777777">
        <w:trPr>
          <w:trHeight w:val="1818"/>
        </w:trPr>
        <w:tc>
          <w:tcPr>
            <w:tcW w:w="1537" w:type="dxa"/>
            <w:tcBorders>
              <w:top w:val="single" w:sz="4" w:space="0" w:color="000000"/>
              <w:left w:val="single" w:sz="4" w:space="0" w:color="000000"/>
              <w:bottom w:val="single" w:sz="4" w:space="0" w:color="000000"/>
              <w:right w:val="single" w:sz="4" w:space="0" w:color="000000"/>
            </w:tcBorders>
            <w:vAlign w:val="center"/>
          </w:tcPr>
          <w:p w14:paraId="01D312C9"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sz w:val="24"/>
                <w:szCs w:val="20"/>
                <w:lang w:eastAsia="ru-RU"/>
              </w:rPr>
              <w:t>Сердечно-</w:t>
            </w:r>
          </w:p>
          <w:p w14:paraId="19844E1D"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sz w:val="24"/>
                <w:szCs w:val="20"/>
                <w:lang w:eastAsia="ru-RU"/>
              </w:rPr>
              <w:t>Сосудистая</w:t>
            </w:r>
          </w:p>
          <w:p w14:paraId="03B55EA5"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sz w:val="24"/>
                <w:szCs w:val="20"/>
                <w:lang w:eastAsia="ru-RU"/>
              </w:rPr>
              <w:t>Система</w:t>
            </w:r>
          </w:p>
        </w:tc>
        <w:tc>
          <w:tcPr>
            <w:tcW w:w="1703" w:type="dxa"/>
            <w:tcBorders>
              <w:top w:val="single" w:sz="4" w:space="0" w:color="000000"/>
              <w:left w:val="single" w:sz="4" w:space="0" w:color="000000"/>
              <w:bottom w:val="single" w:sz="4" w:space="0" w:color="000000"/>
              <w:right w:val="single" w:sz="4" w:space="0" w:color="000000"/>
            </w:tcBorders>
            <w:vAlign w:val="center"/>
          </w:tcPr>
          <w:p w14:paraId="5FFC9B9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Среднее АД,</w:t>
            </w:r>
          </w:p>
          <w:p w14:paraId="78E9937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xml:space="preserve">мм </w:t>
            </w:r>
            <w:proofErr w:type="spellStart"/>
            <w:r w:rsidRPr="00E21820">
              <w:rPr>
                <w:rFonts w:ascii="Times New Roman" w:eastAsia="Times New Roman" w:hAnsi="Times New Roman" w:cs="Times New Roman"/>
                <w:sz w:val="24"/>
                <w:szCs w:val="20"/>
                <w:lang w:eastAsia="ru-RU"/>
              </w:rPr>
              <w:t>рт.ст</w:t>
            </w:r>
            <w:proofErr w:type="spellEnd"/>
            <w:r w:rsidRPr="00E21820">
              <w:rPr>
                <w:rFonts w:ascii="Times New Roman" w:eastAsia="Times New Roman" w:hAnsi="Times New Roman" w:cs="Times New Roman"/>
                <w:sz w:val="24"/>
                <w:szCs w:val="20"/>
                <w:lang w:eastAsia="ru-RU"/>
              </w:rPr>
              <w:t>.</w:t>
            </w:r>
          </w:p>
          <w:p w14:paraId="33CA60F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xml:space="preserve">или </w:t>
            </w:r>
            <w:proofErr w:type="spellStart"/>
            <w:r w:rsidRPr="00E21820">
              <w:rPr>
                <w:rFonts w:ascii="Times New Roman" w:eastAsia="Times New Roman" w:hAnsi="Times New Roman" w:cs="Times New Roman"/>
                <w:sz w:val="24"/>
                <w:szCs w:val="20"/>
                <w:lang w:eastAsia="ru-RU"/>
              </w:rPr>
              <w:t>вазопрессоры</w:t>
            </w:r>
            <w:proofErr w:type="spellEnd"/>
            <w:r w:rsidRPr="00E21820">
              <w:rPr>
                <w:rFonts w:ascii="Times New Roman" w:eastAsia="Times New Roman" w:hAnsi="Times New Roman" w:cs="Times New Roman"/>
                <w:sz w:val="24"/>
                <w:szCs w:val="20"/>
                <w:lang w:eastAsia="ru-RU"/>
              </w:rPr>
              <w:t>,</w:t>
            </w:r>
          </w:p>
          <w:p w14:paraId="75F6DAF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мкг/кг/мин</w:t>
            </w:r>
          </w:p>
        </w:tc>
        <w:tc>
          <w:tcPr>
            <w:tcW w:w="992" w:type="dxa"/>
            <w:tcBorders>
              <w:top w:val="single" w:sz="4" w:space="0" w:color="000000"/>
              <w:left w:val="single" w:sz="4" w:space="0" w:color="000000"/>
              <w:bottom w:val="single" w:sz="4" w:space="0" w:color="000000"/>
              <w:right w:val="single" w:sz="4" w:space="0" w:color="000000"/>
            </w:tcBorders>
            <w:vAlign w:val="center"/>
          </w:tcPr>
          <w:p w14:paraId="1A3A290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70</w:t>
            </w:r>
          </w:p>
        </w:tc>
        <w:tc>
          <w:tcPr>
            <w:tcW w:w="1134" w:type="dxa"/>
            <w:tcBorders>
              <w:top w:val="single" w:sz="4" w:space="0" w:color="000000"/>
              <w:left w:val="single" w:sz="4" w:space="0" w:color="000000"/>
              <w:bottom w:val="single" w:sz="4" w:space="0" w:color="000000"/>
              <w:right w:val="single" w:sz="4" w:space="0" w:color="000000"/>
            </w:tcBorders>
            <w:vAlign w:val="center"/>
          </w:tcPr>
          <w:p w14:paraId="444453C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70</w:t>
            </w:r>
          </w:p>
        </w:tc>
        <w:tc>
          <w:tcPr>
            <w:tcW w:w="1417" w:type="dxa"/>
            <w:tcBorders>
              <w:top w:val="single" w:sz="4" w:space="0" w:color="000000"/>
              <w:left w:val="single" w:sz="4" w:space="0" w:color="000000"/>
              <w:bottom w:val="single" w:sz="4" w:space="0" w:color="000000"/>
              <w:right w:val="single" w:sz="4" w:space="0" w:color="000000"/>
            </w:tcBorders>
            <w:vAlign w:val="center"/>
          </w:tcPr>
          <w:p w14:paraId="0C4F8EA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Дофамин</w:t>
            </w:r>
          </w:p>
          <w:p w14:paraId="63216D52"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xml:space="preserve">&lt; 5 или </w:t>
            </w:r>
            <w:proofErr w:type="spellStart"/>
            <w:r w:rsidRPr="00E21820">
              <w:rPr>
                <w:rFonts w:ascii="Times New Roman" w:eastAsia="Times New Roman" w:hAnsi="Times New Roman" w:cs="Times New Roman"/>
                <w:sz w:val="24"/>
                <w:szCs w:val="20"/>
                <w:lang w:eastAsia="ru-RU"/>
              </w:rPr>
              <w:t>добутамин</w:t>
            </w:r>
            <w:proofErr w:type="spellEnd"/>
          </w:p>
          <w:p w14:paraId="146BC0E7"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(любая доза)</w:t>
            </w:r>
          </w:p>
        </w:tc>
        <w:tc>
          <w:tcPr>
            <w:tcW w:w="1700" w:type="dxa"/>
            <w:tcBorders>
              <w:top w:val="single" w:sz="4" w:space="0" w:color="000000"/>
              <w:left w:val="single" w:sz="4" w:space="0" w:color="000000"/>
              <w:bottom w:val="single" w:sz="4" w:space="0" w:color="000000"/>
              <w:right w:val="single" w:sz="4" w:space="0" w:color="000000"/>
            </w:tcBorders>
            <w:vAlign w:val="center"/>
          </w:tcPr>
          <w:p w14:paraId="04D416C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Дофамин</w:t>
            </w:r>
          </w:p>
          <w:p w14:paraId="577B180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5-15 или</w:t>
            </w:r>
          </w:p>
          <w:p w14:paraId="28568E4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адреналин &lt; 0,1</w:t>
            </w:r>
          </w:p>
          <w:p w14:paraId="1B9E092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норадреналин</w:t>
            </w:r>
          </w:p>
          <w:p w14:paraId="18D2B7B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0.1</w:t>
            </w:r>
          </w:p>
        </w:tc>
        <w:tc>
          <w:tcPr>
            <w:tcW w:w="1747" w:type="dxa"/>
            <w:tcBorders>
              <w:top w:val="single" w:sz="4" w:space="0" w:color="000000"/>
              <w:left w:val="single" w:sz="4" w:space="0" w:color="000000"/>
              <w:bottom w:val="single" w:sz="4" w:space="0" w:color="000000"/>
              <w:right w:val="single" w:sz="4" w:space="0" w:color="000000"/>
            </w:tcBorders>
            <w:vAlign w:val="center"/>
          </w:tcPr>
          <w:p w14:paraId="66DF0CC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Дофамин &gt;15 или адреналин</w:t>
            </w:r>
          </w:p>
          <w:p w14:paraId="15F9D63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&gt; 0,1 или</w:t>
            </w:r>
          </w:p>
          <w:p w14:paraId="2C9C6828" w14:textId="77777777" w:rsidR="004A29BB" w:rsidRPr="00E21820" w:rsidRDefault="009B1623">
            <w:pPr>
              <w:widowControl w:val="0"/>
              <w:spacing w:after="0" w:line="240" w:lineRule="auto"/>
              <w:ind w:left="-170" w:right="-170"/>
              <w:jc w:val="center"/>
            </w:pPr>
            <w:r w:rsidRPr="00E21820">
              <w:rPr>
                <w:rFonts w:ascii="Times New Roman" w:eastAsia="Times New Roman" w:hAnsi="Times New Roman" w:cs="Times New Roman"/>
                <w:sz w:val="24"/>
                <w:szCs w:val="20"/>
                <w:lang w:eastAsia="ru-RU"/>
              </w:rPr>
              <w:t>норадреналин</w:t>
            </w:r>
          </w:p>
          <w:p w14:paraId="07548E6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&gt; 0,1</w:t>
            </w:r>
          </w:p>
        </w:tc>
      </w:tr>
      <w:tr w:rsidR="004A29BB" w:rsidRPr="00E21820" w14:paraId="13D7CD55" w14:textId="77777777">
        <w:trPr>
          <w:trHeight w:val="696"/>
        </w:trPr>
        <w:tc>
          <w:tcPr>
            <w:tcW w:w="1537" w:type="dxa"/>
            <w:tcBorders>
              <w:top w:val="single" w:sz="4" w:space="0" w:color="000000"/>
              <w:left w:val="single" w:sz="4" w:space="0" w:color="000000"/>
              <w:bottom w:val="single" w:sz="4" w:space="0" w:color="000000"/>
              <w:right w:val="single" w:sz="4" w:space="0" w:color="000000"/>
            </w:tcBorders>
            <w:vAlign w:val="center"/>
          </w:tcPr>
          <w:p w14:paraId="318A54B5"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sz w:val="24"/>
                <w:szCs w:val="20"/>
                <w:lang w:eastAsia="ru-RU"/>
              </w:rPr>
              <w:t>Коагуляция</w:t>
            </w:r>
          </w:p>
        </w:tc>
        <w:tc>
          <w:tcPr>
            <w:tcW w:w="1703" w:type="dxa"/>
            <w:tcBorders>
              <w:top w:val="single" w:sz="4" w:space="0" w:color="000000"/>
              <w:left w:val="single" w:sz="4" w:space="0" w:color="000000"/>
              <w:bottom w:val="single" w:sz="4" w:space="0" w:color="000000"/>
              <w:right w:val="single" w:sz="4" w:space="0" w:color="000000"/>
            </w:tcBorders>
            <w:vAlign w:val="center"/>
          </w:tcPr>
          <w:p w14:paraId="22E064C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Тромбоциты,</w:t>
            </w:r>
          </w:p>
          <w:p w14:paraId="15878CB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10 3/мкл</w:t>
            </w:r>
          </w:p>
        </w:tc>
        <w:tc>
          <w:tcPr>
            <w:tcW w:w="992" w:type="dxa"/>
            <w:tcBorders>
              <w:top w:val="single" w:sz="4" w:space="0" w:color="000000"/>
              <w:left w:val="single" w:sz="4" w:space="0" w:color="000000"/>
              <w:bottom w:val="single" w:sz="4" w:space="0" w:color="000000"/>
              <w:right w:val="single" w:sz="4" w:space="0" w:color="000000"/>
            </w:tcBorders>
            <w:vAlign w:val="center"/>
          </w:tcPr>
          <w:p w14:paraId="0C2D776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150</w:t>
            </w:r>
          </w:p>
        </w:tc>
        <w:tc>
          <w:tcPr>
            <w:tcW w:w="1134" w:type="dxa"/>
            <w:tcBorders>
              <w:top w:val="single" w:sz="4" w:space="0" w:color="000000"/>
              <w:left w:val="single" w:sz="4" w:space="0" w:color="000000"/>
              <w:bottom w:val="single" w:sz="4" w:space="0" w:color="000000"/>
              <w:right w:val="single" w:sz="4" w:space="0" w:color="000000"/>
            </w:tcBorders>
            <w:vAlign w:val="center"/>
          </w:tcPr>
          <w:p w14:paraId="474ABC7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150</w:t>
            </w:r>
          </w:p>
        </w:tc>
        <w:tc>
          <w:tcPr>
            <w:tcW w:w="1417" w:type="dxa"/>
            <w:tcBorders>
              <w:top w:val="single" w:sz="4" w:space="0" w:color="000000"/>
              <w:left w:val="single" w:sz="4" w:space="0" w:color="000000"/>
              <w:bottom w:val="single" w:sz="4" w:space="0" w:color="000000"/>
              <w:right w:val="single" w:sz="4" w:space="0" w:color="000000"/>
            </w:tcBorders>
            <w:vAlign w:val="center"/>
          </w:tcPr>
          <w:p w14:paraId="192C88A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100</w:t>
            </w:r>
          </w:p>
        </w:tc>
        <w:tc>
          <w:tcPr>
            <w:tcW w:w="1700" w:type="dxa"/>
            <w:tcBorders>
              <w:top w:val="single" w:sz="4" w:space="0" w:color="000000"/>
              <w:left w:val="single" w:sz="4" w:space="0" w:color="000000"/>
              <w:bottom w:val="single" w:sz="4" w:space="0" w:color="000000"/>
              <w:right w:val="single" w:sz="4" w:space="0" w:color="000000"/>
            </w:tcBorders>
            <w:vAlign w:val="center"/>
          </w:tcPr>
          <w:p w14:paraId="5C8358B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50</w:t>
            </w:r>
          </w:p>
        </w:tc>
        <w:tc>
          <w:tcPr>
            <w:tcW w:w="1747" w:type="dxa"/>
            <w:tcBorders>
              <w:top w:val="single" w:sz="4" w:space="0" w:color="000000"/>
              <w:left w:val="single" w:sz="4" w:space="0" w:color="000000"/>
              <w:bottom w:val="single" w:sz="4" w:space="0" w:color="000000"/>
              <w:right w:val="single" w:sz="4" w:space="0" w:color="000000"/>
            </w:tcBorders>
            <w:vAlign w:val="center"/>
          </w:tcPr>
          <w:p w14:paraId="35EE58F7"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20</w:t>
            </w:r>
          </w:p>
        </w:tc>
      </w:tr>
      <w:tr w:rsidR="004A29BB" w:rsidRPr="00E21820" w14:paraId="0DFDE6D9" w14:textId="77777777">
        <w:trPr>
          <w:trHeight w:val="990"/>
        </w:trPr>
        <w:tc>
          <w:tcPr>
            <w:tcW w:w="1537" w:type="dxa"/>
            <w:tcBorders>
              <w:top w:val="single" w:sz="4" w:space="0" w:color="000000"/>
              <w:left w:val="single" w:sz="4" w:space="0" w:color="000000"/>
              <w:bottom w:val="single" w:sz="4" w:space="0" w:color="000000"/>
              <w:right w:val="single" w:sz="4" w:space="0" w:color="000000"/>
            </w:tcBorders>
            <w:vAlign w:val="center"/>
          </w:tcPr>
          <w:p w14:paraId="58ECE1F0"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sz w:val="24"/>
                <w:szCs w:val="20"/>
                <w:lang w:eastAsia="ru-RU"/>
              </w:rPr>
              <w:t>Печень</w:t>
            </w:r>
          </w:p>
        </w:tc>
        <w:tc>
          <w:tcPr>
            <w:tcW w:w="1703" w:type="dxa"/>
            <w:tcBorders>
              <w:top w:val="single" w:sz="4" w:space="0" w:color="000000"/>
              <w:left w:val="single" w:sz="4" w:space="0" w:color="000000"/>
              <w:bottom w:val="single" w:sz="4" w:space="0" w:color="000000"/>
              <w:right w:val="single" w:sz="4" w:space="0" w:color="000000"/>
            </w:tcBorders>
            <w:vAlign w:val="center"/>
          </w:tcPr>
          <w:p w14:paraId="12A4868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Билирубин,</w:t>
            </w:r>
          </w:p>
          <w:p w14:paraId="4CCA012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ммоль/л,</w:t>
            </w:r>
          </w:p>
          <w:p w14:paraId="7C9ADE4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мг/дл</w:t>
            </w:r>
          </w:p>
        </w:tc>
        <w:tc>
          <w:tcPr>
            <w:tcW w:w="992" w:type="dxa"/>
            <w:tcBorders>
              <w:top w:val="single" w:sz="4" w:space="0" w:color="000000"/>
              <w:left w:val="single" w:sz="4" w:space="0" w:color="000000"/>
              <w:bottom w:val="single" w:sz="4" w:space="0" w:color="000000"/>
              <w:right w:val="single" w:sz="4" w:space="0" w:color="000000"/>
            </w:tcBorders>
            <w:vAlign w:val="center"/>
          </w:tcPr>
          <w:p w14:paraId="5C4F257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20</w:t>
            </w:r>
          </w:p>
          <w:p w14:paraId="635CF28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1,2</w:t>
            </w:r>
          </w:p>
        </w:tc>
        <w:tc>
          <w:tcPr>
            <w:tcW w:w="1134" w:type="dxa"/>
            <w:tcBorders>
              <w:top w:val="single" w:sz="4" w:space="0" w:color="000000"/>
              <w:left w:val="single" w:sz="4" w:space="0" w:color="000000"/>
              <w:bottom w:val="single" w:sz="4" w:space="0" w:color="000000"/>
              <w:right w:val="single" w:sz="4" w:space="0" w:color="000000"/>
            </w:tcBorders>
            <w:vAlign w:val="center"/>
          </w:tcPr>
          <w:p w14:paraId="7FD072D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20-32</w:t>
            </w:r>
          </w:p>
          <w:p w14:paraId="7AD2877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1.2−1.9</w:t>
            </w:r>
          </w:p>
        </w:tc>
        <w:tc>
          <w:tcPr>
            <w:tcW w:w="1417" w:type="dxa"/>
            <w:tcBorders>
              <w:top w:val="single" w:sz="4" w:space="0" w:color="000000"/>
              <w:left w:val="single" w:sz="4" w:space="0" w:color="000000"/>
              <w:bottom w:val="single" w:sz="4" w:space="0" w:color="000000"/>
              <w:right w:val="single" w:sz="4" w:space="0" w:color="000000"/>
            </w:tcBorders>
            <w:vAlign w:val="center"/>
          </w:tcPr>
          <w:p w14:paraId="79A470B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33-101</w:t>
            </w:r>
          </w:p>
          <w:p w14:paraId="34861AF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2.0−5.9</w:t>
            </w:r>
          </w:p>
        </w:tc>
        <w:tc>
          <w:tcPr>
            <w:tcW w:w="1700" w:type="dxa"/>
            <w:tcBorders>
              <w:top w:val="single" w:sz="4" w:space="0" w:color="000000"/>
              <w:left w:val="single" w:sz="4" w:space="0" w:color="000000"/>
              <w:bottom w:val="single" w:sz="4" w:space="0" w:color="000000"/>
              <w:right w:val="single" w:sz="4" w:space="0" w:color="000000"/>
            </w:tcBorders>
            <w:vAlign w:val="center"/>
          </w:tcPr>
          <w:p w14:paraId="17C6406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102-201</w:t>
            </w:r>
          </w:p>
          <w:p w14:paraId="2BA1060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6.0−11.9</w:t>
            </w:r>
          </w:p>
        </w:tc>
        <w:tc>
          <w:tcPr>
            <w:tcW w:w="1747" w:type="dxa"/>
            <w:tcBorders>
              <w:top w:val="single" w:sz="4" w:space="0" w:color="000000"/>
              <w:left w:val="single" w:sz="4" w:space="0" w:color="000000"/>
              <w:bottom w:val="single" w:sz="4" w:space="0" w:color="000000"/>
              <w:right w:val="single" w:sz="4" w:space="0" w:color="000000"/>
            </w:tcBorders>
            <w:vAlign w:val="center"/>
          </w:tcPr>
          <w:p w14:paraId="5B723D1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&gt;204</w:t>
            </w:r>
          </w:p>
          <w:p w14:paraId="489EC52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12.0</w:t>
            </w:r>
          </w:p>
        </w:tc>
      </w:tr>
      <w:tr w:rsidR="004A29BB" w:rsidRPr="00E21820" w14:paraId="056CE61D" w14:textId="77777777">
        <w:trPr>
          <w:trHeight w:val="990"/>
        </w:trPr>
        <w:tc>
          <w:tcPr>
            <w:tcW w:w="1537" w:type="dxa"/>
            <w:tcBorders>
              <w:top w:val="single" w:sz="4" w:space="0" w:color="000000"/>
              <w:left w:val="single" w:sz="4" w:space="0" w:color="000000"/>
              <w:bottom w:val="single" w:sz="4" w:space="0" w:color="000000"/>
              <w:right w:val="single" w:sz="4" w:space="0" w:color="000000"/>
            </w:tcBorders>
            <w:vAlign w:val="center"/>
          </w:tcPr>
          <w:p w14:paraId="608DD478"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sz w:val="24"/>
                <w:szCs w:val="20"/>
                <w:lang w:eastAsia="ru-RU"/>
              </w:rPr>
              <w:t>Почки</w:t>
            </w:r>
          </w:p>
        </w:tc>
        <w:tc>
          <w:tcPr>
            <w:tcW w:w="1703" w:type="dxa"/>
            <w:tcBorders>
              <w:top w:val="single" w:sz="4" w:space="0" w:color="000000"/>
              <w:left w:val="single" w:sz="4" w:space="0" w:color="000000"/>
              <w:bottom w:val="single" w:sz="4" w:space="0" w:color="000000"/>
              <w:right w:val="single" w:sz="4" w:space="0" w:color="000000"/>
            </w:tcBorders>
            <w:vAlign w:val="center"/>
          </w:tcPr>
          <w:p w14:paraId="3C1CDDE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Креатинин,</w:t>
            </w:r>
          </w:p>
          <w:p w14:paraId="3A7AC13D" w14:textId="77777777" w:rsidR="004A29BB" w:rsidRPr="00E21820" w:rsidRDefault="009B1623">
            <w:pPr>
              <w:widowControl w:val="0"/>
              <w:spacing w:after="0" w:line="240" w:lineRule="auto"/>
              <w:jc w:val="center"/>
            </w:pPr>
            <w:proofErr w:type="spellStart"/>
            <w:r w:rsidRPr="00E21820">
              <w:rPr>
                <w:rFonts w:ascii="Times New Roman" w:eastAsia="Times New Roman" w:hAnsi="Times New Roman" w:cs="Times New Roman"/>
                <w:sz w:val="24"/>
                <w:szCs w:val="20"/>
                <w:lang w:eastAsia="ru-RU"/>
              </w:rPr>
              <w:t>мкмоль</w:t>
            </w:r>
            <w:proofErr w:type="spellEnd"/>
            <w:r w:rsidRPr="00E21820">
              <w:rPr>
                <w:rFonts w:ascii="Times New Roman" w:eastAsia="Times New Roman" w:hAnsi="Times New Roman" w:cs="Times New Roman"/>
                <w:sz w:val="24"/>
                <w:szCs w:val="20"/>
                <w:lang w:eastAsia="ru-RU"/>
              </w:rPr>
              <w:t>/л,</w:t>
            </w:r>
          </w:p>
          <w:p w14:paraId="1254097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мг/дл</w:t>
            </w:r>
          </w:p>
        </w:tc>
        <w:tc>
          <w:tcPr>
            <w:tcW w:w="992" w:type="dxa"/>
            <w:tcBorders>
              <w:top w:val="single" w:sz="4" w:space="0" w:color="000000"/>
              <w:left w:val="single" w:sz="4" w:space="0" w:color="000000"/>
              <w:bottom w:val="single" w:sz="4" w:space="0" w:color="000000"/>
              <w:right w:val="single" w:sz="4" w:space="0" w:color="000000"/>
            </w:tcBorders>
            <w:vAlign w:val="center"/>
          </w:tcPr>
          <w:p w14:paraId="3CFBFEE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&lt;110</w:t>
            </w:r>
          </w:p>
          <w:p w14:paraId="2A6FF57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&lt;1,2</w:t>
            </w:r>
          </w:p>
        </w:tc>
        <w:tc>
          <w:tcPr>
            <w:tcW w:w="1134" w:type="dxa"/>
            <w:tcBorders>
              <w:top w:val="single" w:sz="4" w:space="0" w:color="000000"/>
              <w:left w:val="single" w:sz="4" w:space="0" w:color="000000"/>
              <w:bottom w:val="single" w:sz="4" w:space="0" w:color="000000"/>
              <w:right w:val="single" w:sz="4" w:space="0" w:color="000000"/>
            </w:tcBorders>
            <w:vAlign w:val="center"/>
          </w:tcPr>
          <w:p w14:paraId="2428732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110-170</w:t>
            </w:r>
          </w:p>
          <w:p w14:paraId="3ED67D5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1,2-1,9</w:t>
            </w:r>
          </w:p>
        </w:tc>
        <w:tc>
          <w:tcPr>
            <w:tcW w:w="1417" w:type="dxa"/>
            <w:tcBorders>
              <w:top w:val="single" w:sz="4" w:space="0" w:color="000000"/>
              <w:left w:val="single" w:sz="4" w:space="0" w:color="000000"/>
              <w:bottom w:val="single" w:sz="4" w:space="0" w:color="000000"/>
              <w:right w:val="single" w:sz="4" w:space="0" w:color="000000"/>
            </w:tcBorders>
            <w:vAlign w:val="center"/>
          </w:tcPr>
          <w:p w14:paraId="4593CBE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171-299</w:t>
            </w:r>
          </w:p>
          <w:p w14:paraId="5202071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2,0-3,4</w:t>
            </w:r>
          </w:p>
        </w:tc>
        <w:tc>
          <w:tcPr>
            <w:tcW w:w="1700" w:type="dxa"/>
            <w:tcBorders>
              <w:top w:val="single" w:sz="4" w:space="0" w:color="000000"/>
              <w:left w:val="single" w:sz="4" w:space="0" w:color="000000"/>
              <w:bottom w:val="single" w:sz="4" w:space="0" w:color="000000"/>
              <w:right w:val="single" w:sz="4" w:space="0" w:color="000000"/>
            </w:tcBorders>
            <w:vAlign w:val="center"/>
          </w:tcPr>
          <w:p w14:paraId="32D75467"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300-440</w:t>
            </w:r>
          </w:p>
          <w:p w14:paraId="09CDB2B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3,5-4,9</w:t>
            </w:r>
          </w:p>
        </w:tc>
        <w:tc>
          <w:tcPr>
            <w:tcW w:w="1747" w:type="dxa"/>
            <w:tcBorders>
              <w:top w:val="single" w:sz="4" w:space="0" w:color="000000"/>
              <w:left w:val="single" w:sz="4" w:space="0" w:color="000000"/>
              <w:bottom w:val="single" w:sz="4" w:space="0" w:color="000000"/>
              <w:right w:val="single" w:sz="4" w:space="0" w:color="000000"/>
            </w:tcBorders>
            <w:vAlign w:val="center"/>
          </w:tcPr>
          <w:p w14:paraId="334E9C6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&gt;440</w:t>
            </w:r>
          </w:p>
          <w:p w14:paraId="69D4026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&gt;4,9</w:t>
            </w:r>
          </w:p>
        </w:tc>
      </w:tr>
      <w:tr w:rsidR="004A29BB" w:rsidRPr="00E21820" w14:paraId="58A066F7" w14:textId="77777777">
        <w:trPr>
          <w:trHeight w:val="976"/>
        </w:trPr>
        <w:tc>
          <w:tcPr>
            <w:tcW w:w="1537" w:type="dxa"/>
            <w:tcBorders>
              <w:top w:val="single" w:sz="4" w:space="0" w:color="000000"/>
              <w:left w:val="single" w:sz="4" w:space="0" w:color="000000"/>
              <w:bottom w:val="single" w:sz="4" w:space="0" w:color="000000"/>
              <w:right w:val="single" w:sz="4" w:space="0" w:color="000000"/>
            </w:tcBorders>
            <w:vAlign w:val="center"/>
          </w:tcPr>
          <w:p w14:paraId="3DC49EF5" w14:textId="77777777" w:rsidR="004A29BB" w:rsidRPr="00E21820" w:rsidRDefault="009B1623">
            <w:pPr>
              <w:widowControl w:val="0"/>
              <w:spacing w:after="0" w:line="240" w:lineRule="auto"/>
              <w:ind w:firstLine="31"/>
              <w:jc w:val="center"/>
            </w:pPr>
            <w:r w:rsidRPr="00E21820">
              <w:rPr>
                <w:rFonts w:ascii="Times New Roman" w:eastAsia="Times New Roman" w:hAnsi="Times New Roman" w:cs="Times New Roman"/>
                <w:sz w:val="24"/>
                <w:szCs w:val="20"/>
                <w:lang w:eastAsia="ru-RU"/>
              </w:rPr>
              <w:t>ЦНС</w:t>
            </w:r>
          </w:p>
        </w:tc>
        <w:tc>
          <w:tcPr>
            <w:tcW w:w="1703" w:type="dxa"/>
            <w:tcBorders>
              <w:top w:val="single" w:sz="4" w:space="0" w:color="000000"/>
              <w:left w:val="single" w:sz="4" w:space="0" w:color="000000"/>
              <w:bottom w:val="single" w:sz="4" w:space="0" w:color="000000"/>
              <w:right w:val="single" w:sz="4" w:space="0" w:color="000000"/>
            </w:tcBorders>
            <w:vAlign w:val="center"/>
          </w:tcPr>
          <w:p w14:paraId="3B12EE3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Шкала Глазго,</w:t>
            </w:r>
          </w:p>
          <w:p w14:paraId="6049FD0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баллы</w:t>
            </w:r>
          </w:p>
        </w:tc>
        <w:tc>
          <w:tcPr>
            <w:tcW w:w="992" w:type="dxa"/>
            <w:tcBorders>
              <w:top w:val="single" w:sz="4" w:space="0" w:color="000000"/>
              <w:left w:val="single" w:sz="4" w:space="0" w:color="000000"/>
              <w:bottom w:val="single" w:sz="4" w:space="0" w:color="000000"/>
              <w:right w:val="single" w:sz="4" w:space="0" w:color="000000"/>
            </w:tcBorders>
            <w:vAlign w:val="center"/>
          </w:tcPr>
          <w:p w14:paraId="117C430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15</w:t>
            </w:r>
          </w:p>
        </w:tc>
        <w:tc>
          <w:tcPr>
            <w:tcW w:w="1134" w:type="dxa"/>
            <w:tcBorders>
              <w:top w:val="single" w:sz="4" w:space="0" w:color="000000"/>
              <w:left w:val="single" w:sz="4" w:space="0" w:color="000000"/>
              <w:bottom w:val="single" w:sz="4" w:space="0" w:color="000000"/>
              <w:right w:val="single" w:sz="4" w:space="0" w:color="000000"/>
            </w:tcBorders>
            <w:vAlign w:val="center"/>
          </w:tcPr>
          <w:p w14:paraId="6724C68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13-14</w:t>
            </w:r>
          </w:p>
        </w:tc>
        <w:tc>
          <w:tcPr>
            <w:tcW w:w="1417" w:type="dxa"/>
            <w:tcBorders>
              <w:top w:val="single" w:sz="4" w:space="0" w:color="000000"/>
              <w:left w:val="single" w:sz="4" w:space="0" w:color="000000"/>
              <w:bottom w:val="single" w:sz="4" w:space="0" w:color="000000"/>
              <w:right w:val="single" w:sz="4" w:space="0" w:color="000000"/>
            </w:tcBorders>
            <w:vAlign w:val="center"/>
          </w:tcPr>
          <w:p w14:paraId="08DFFD9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10-12</w:t>
            </w:r>
          </w:p>
        </w:tc>
        <w:tc>
          <w:tcPr>
            <w:tcW w:w="1700" w:type="dxa"/>
            <w:tcBorders>
              <w:top w:val="single" w:sz="4" w:space="0" w:color="000000"/>
              <w:left w:val="single" w:sz="4" w:space="0" w:color="000000"/>
              <w:bottom w:val="single" w:sz="4" w:space="0" w:color="000000"/>
              <w:right w:val="single" w:sz="4" w:space="0" w:color="000000"/>
            </w:tcBorders>
            <w:vAlign w:val="center"/>
          </w:tcPr>
          <w:p w14:paraId="14110CB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6-9</w:t>
            </w:r>
          </w:p>
        </w:tc>
        <w:tc>
          <w:tcPr>
            <w:tcW w:w="1747" w:type="dxa"/>
            <w:tcBorders>
              <w:top w:val="single" w:sz="4" w:space="0" w:color="000000"/>
              <w:left w:val="single" w:sz="4" w:space="0" w:color="000000"/>
              <w:bottom w:val="single" w:sz="4" w:space="0" w:color="000000"/>
              <w:right w:val="single" w:sz="4" w:space="0" w:color="000000"/>
            </w:tcBorders>
            <w:vAlign w:val="center"/>
          </w:tcPr>
          <w:p w14:paraId="6D22519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&lt;6</w:t>
            </w:r>
          </w:p>
        </w:tc>
      </w:tr>
    </w:tbl>
    <w:p w14:paraId="1C9B0798" w14:textId="77777777" w:rsidR="004A29BB" w:rsidRPr="00E21820" w:rsidRDefault="004A29BB">
      <w:pPr>
        <w:widowControl w:val="0"/>
        <w:spacing w:after="0" w:line="240" w:lineRule="auto"/>
        <w:ind w:firstLine="709"/>
        <w:jc w:val="both"/>
        <w:rPr>
          <w:rFonts w:ascii="Times New Roman" w:eastAsia="Times New Roman" w:hAnsi="Times New Roman" w:cs="Times New Roman"/>
          <w:sz w:val="26"/>
          <w:szCs w:val="20"/>
          <w:lang w:eastAsia="ru-RU"/>
        </w:rPr>
      </w:pPr>
    </w:p>
    <w:p w14:paraId="027F2159"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Примечания:</w:t>
      </w:r>
    </w:p>
    <w:p w14:paraId="622EFF9D"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Дисфункция каждого органа оценивается отдельно в динамике.</w:t>
      </w:r>
    </w:p>
    <w:p w14:paraId="4011114A"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xml:space="preserve">- PaO2 в </w:t>
      </w:r>
      <w:proofErr w:type="spellStart"/>
      <w:r w:rsidRPr="00E21820">
        <w:rPr>
          <w:rFonts w:ascii="Times New Roman" w:eastAsia="Times New Roman" w:hAnsi="Times New Roman" w:cs="Times New Roman"/>
          <w:sz w:val="26"/>
          <w:szCs w:val="20"/>
          <w:lang w:eastAsia="ru-RU"/>
        </w:rPr>
        <w:t>mm</w:t>
      </w:r>
      <w:proofErr w:type="spellEnd"/>
      <w:r w:rsidRPr="00E21820">
        <w:rPr>
          <w:rFonts w:ascii="Times New Roman" w:eastAsia="Times New Roman" w:hAnsi="Times New Roman" w:cs="Times New Roman"/>
          <w:sz w:val="26"/>
          <w:szCs w:val="20"/>
          <w:lang w:eastAsia="ru-RU"/>
        </w:rPr>
        <w:t xml:space="preserve"> </w:t>
      </w:r>
      <w:proofErr w:type="spellStart"/>
      <w:r w:rsidRPr="00E21820">
        <w:rPr>
          <w:rFonts w:ascii="Times New Roman" w:eastAsia="Times New Roman" w:hAnsi="Times New Roman" w:cs="Times New Roman"/>
          <w:sz w:val="26"/>
          <w:szCs w:val="20"/>
          <w:lang w:eastAsia="ru-RU"/>
        </w:rPr>
        <w:t>Hg</w:t>
      </w:r>
      <w:proofErr w:type="spellEnd"/>
      <w:r w:rsidRPr="00E21820">
        <w:rPr>
          <w:rFonts w:ascii="Times New Roman" w:eastAsia="Times New Roman" w:hAnsi="Times New Roman" w:cs="Times New Roman"/>
          <w:sz w:val="26"/>
          <w:szCs w:val="20"/>
          <w:lang w:eastAsia="ru-RU"/>
        </w:rPr>
        <w:t xml:space="preserve"> и FIO2 в % 0.21 – 1.00.</w:t>
      </w:r>
    </w:p>
    <w:p w14:paraId="69D119E6"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Адренергические препараты назначены как минимум на 1 час в дозе мкг на кг в минуту.</w:t>
      </w:r>
    </w:p>
    <w:p w14:paraId="15DB7A7A"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xml:space="preserve">- Среднее АД в </w:t>
      </w:r>
      <w:proofErr w:type="spellStart"/>
      <w:r w:rsidRPr="00E21820">
        <w:rPr>
          <w:rFonts w:ascii="Times New Roman" w:eastAsia="Times New Roman" w:hAnsi="Times New Roman" w:cs="Times New Roman"/>
          <w:sz w:val="26"/>
          <w:szCs w:val="20"/>
          <w:lang w:eastAsia="ru-RU"/>
        </w:rPr>
        <w:t>mm</w:t>
      </w:r>
      <w:proofErr w:type="spellEnd"/>
      <w:r w:rsidRPr="00E21820">
        <w:rPr>
          <w:rFonts w:ascii="Times New Roman" w:eastAsia="Times New Roman" w:hAnsi="Times New Roman" w:cs="Times New Roman"/>
          <w:sz w:val="26"/>
          <w:szCs w:val="20"/>
          <w:lang w:eastAsia="ru-RU"/>
        </w:rPr>
        <w:t xml:space="preserve"> </w:t>
      </w:r>
      <w:proofErr w:type="spellStart"/>
      <w:r w:rsidRPr="00E21820">
        <w:rPr>
          <w:rFonts w:ascii="Times New Roman" w:eastAsia="Times New Roman" w:hAnsi="Times New Roman" w:cs="Times New Roman"/>
          <w:sz w:val="26"/>
          <w:szCs w:val="20"/>
          <w:lang w:eastAsia="ru-RU"/>
        </w:rPr>
        <w:t>Hg</w:t>
      </w:r>
      <w:proofErr w:type="spellEnd"/>
      <w:r w:rsidRPr="00E21820">
        <w:rPr>
          <w:rFonts w:ascii="Times New Roman" w:eastAsia="Times New Roman" w:hAnsi="Times New Roman" w:cs="Times New Roman"/>
          <w:sz w:val="26"/>
          <w:szCs w:val="20"/>
          <w:lang w:eastAsia="ru-RU"/>
        </w:rPr>
        <w:t xml:space="preserve"> =</w:t>
      </w:r>
    </w:p>
    <w:p w14:paraId="1FF65FB5"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xml:space="preserve">= ((систолическое АД в </w:t>
      </w:r>
      <w:proofErr w:type="spellStart"/>
      <w:r w:rsidRPr="00E21820">
        <w:rPr>
          <w:rFonts w:ascii="Times New Roman" w:eastAsia="Times New Roman" w:hAnsi="Times New Roman" w:cs="Times New Roman"/>
          <w:sz w:val="26"/>
          <w:szCs w:val="20"/>
          <w:lang w:eastAsia="ru-RU"/>
        </w:rPr>
        <w:t>mm</w:t>
      </w:r>
      <w:proofErr w:type="spellEnd"/>
      <w:r w:rsidRPr="00E21820">
        <w:rPr>
          <w:rFonts w:ascii="Times New Roman" w:eastAsia="Times New Roman" w:hAnsi="Times New Roman" w:cs="Times New Roman"/>
          <w:sz w:val="26"/>
          <w:szCs w:val="20"/>
          <w:lang w:eastAsia="ru-RU"/>
        </w:rPr>
        <w:t xml:space="preserve"> </w:t>
      </w:r>
      <w:proofErr w:type="spellStart"/>
      <w:r w:rsidRPr="00E21820">
        <w:rPr>
          <w:rFonts w:ascii="Times New Roman" w:eastAsia="Times New Roman" w:hAnsi="Times New Roman" w:cs="Times New Roman"/>
          <w:sz w:val="26"/>
          <w:szCs w:val="20"/>
          <w:lang w:eastAsia="ru-RU"/>
        </w:rPr>
        <w:t>Hg</w:t>
      </w:r>
      <w:proofErr w:type="spellEnd"/>
      <w:r w:rsidRPr="00E21820">
        <w:rPr>
          <w:rFonts w:ascii="Times New Roman" w:eastAsia="Times New Roman" w:hAnsi="Times New Roman" w:cs="Times New Roman"/>
          <w:sz w:val="26"/>
          <w:szCs w:val="20"/>
          <w:lang w:eastAsia="ru-RU"/>
        </w:rPr>
        <w:t xml:space="preserve">) + (2 * (диастолическое АД в </w:t>
      </w:r>
      <w:proofErr w:type="spellStart"/>
      <w:r w:rsidRPr="00E21820">
        <w:rPr>
          <w:rFonts w:ascii="Times New Roman" w:eastAsia="Times New Roman" w:hAnsi="Times New Roman" w:cs="Times New Roman"/>
          <w:sz w:val="26"/>
          <w:szCs w:val="20"/>
          <w:lang w:eastAsia="ru-RU"/>
        </w:rPr>
        <w:t>mm</w:t>
      </w:r>
      <w:proofErr w:type="spellEnd"/>
      <w:r w:rsidRPr="00E21820">
        <w:rPr>
          <w:rFonts w:ascii="Times New Roman" w:eastAsia="Times New Roman" w:hAnsi="Times New Roman" w:cs="Times New Roman"/>
          <w:sz w:val="26"/>
          <w:szCs w:val="20"/>
          <w:lang w:eastAsia="ru-RU"/>
        </w:rPr>
        <w:t xml:space="preserve"> </w:t>
      </w:r>
      <w:proofErr w:type="spellStart"/>
      <w:r w:rsidRPr="00E21820">
        <w:rPr>
          <w:rFonts w:ascii="Times New Roman" w:eastAsia="Times New Roman" w:hAnsi="Times New Roman" w:cs="Times New Roman"/>
          <w:sz w:val="26"/>
          <w:szCs w:val="20"/>
          <w:lang w:eastAsia="ru-RU"/>
        </w:rPr>
        <w:t>Hg</w:t>
      </w:r>
      <w:proofErr w:type="spellEnd"/>
      <w:r w:rsidRPr="00E21820">
        <w:rPr>
          <w:rFonts w:ascii="Times New Roman" w:eastAsia="Times New Roman" w:hAnsi="Times New Roman" w:cs="Times New Roman"/>
          <w:sz w:val="26"/>
          <w:szCs w:val="20"/>
          <w:lang w:eastAsia="ru-RU"/>
        </w:rPr>
        <w:t>))) / 3.</w:t>
      </w:r>
    </w:p>
    <w:p w14:paraId="49C25DDF"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- 0 баллов – норма; 4 балла – наибольшее отклонение от нормального значения</w:t>
      </w:r>
    </w:p>
    <w:p w14:paraId="409819EA"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Общий балл SOFA = Сумма баллов всех 6 параметров.</w:t>
      </w:r>
    </w:p>
    <w:p w14:paraId="2627010C"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Интерпретация:</w:t>
      </w:r>
    </w:p>
    <w:p w14:paraId="415FF76F" w14:textId="77777777" w:rsidR="004A29BB" w:rsidRPr="00E21820" w:rsidRDefault="009B1623">
      <w:pPr>
        <w:widowControl w:val="0"/>
        <w:numPr>
          <w:ilvl w:val="0"/>
          <w:numId w:val="1"/>
        </w:numPr>
        <w:spacing w:after="0" w:line="240" w:lineRule="auto"/>
        <w:ind w:firstLine="709"/>
        <w:contextualSpacing/>
        <w:jc w:val="both"/>
      </w:pPr>
      <w:r w:rsidRPr="00E21820">
        <w:rPr>
          <w:rFonts w:ascii="Times New Roman" w:eastAsia="Times New Roman" w:hAnsi="Times New Roman" w:cs="Times New Roman"/>
          <w:sz w:val="26"/>
          <w:szCs w:val="20"/>
          <w:lang w:eastAsia="ru-RU"/>
        </w:rPr>
        <w:t>минимальный общий балл: 0</w:t>
      </w:r>
    </w:p>
    <w:p w14:paraId="19A44182" w14:textId="77777777" w:rsidR="004A29BB" w:rsidRPr="00E21820" w:rsidRDefault="009B1623">
      <w:pPr>
        <w:widowControl w:val="0"/>
        <w:numPr>
          <w:ilvl w:val="0"/>
          <w:numId w:val="1"/>
        </w:numPr>
        <w:spacing w:after="0" w:line="240" w:lineRule="auto"/>
        <w:ind w:firstLine="709"/>
        <w:contextualSpacing/>
        <w:jc w:val="both"/>
      </w:pPr>
      <w:r w:rsidRPr="00E21820">
        <w:rPr>
          <w:rFonts w:ascii="Times New Roman" w:eastAsia="Times New Roman" w:hAnsi="Times New Roman" w:cs="Times New Roman"/>
          <w:sz w:val="26"/>
          <w:szCs w:val="20"/>
          <w:lang w:eastAsia="ru-RU"/>
        </w:rPr>
        <w:t>максимальный общий балл: 24</w:t>
      </w:r>
    </w:p>
    <w:p w14:paraId="4D71C615" w14:textId="77777777" w:rsidR="004A29BB" w:rsidRPr="00E21820" w:rsidRDefault="009B1623">
      <w:pPr>
        <w:widowControl w:val="0"/>
        <w:numPr>
          <w:ilvl w:val="0"/>
          <w:numId w:val="1"/>
        </w:numPr>
        <w:spacing w:after="0" w:line="240" w:lineRule="auto"/>
        <w:ind w:firstLine="709"/>
        <w:contextualSpacing/>
        <w:jc w:val="both"/>
      </w:pPr>
      <w:r w:rsidRPr="00E21820">
        <w:rPr>
          <w:rFonts w:ascii="Times New Roman" w:eastAsia="Times New Roman" w:hAnsi="Times New Roman" w:cs="Times New Roman"/>
          <w:sz w:val="26"/>
          <w:szCs w:val="20"/>
          <w:lang w:eastAsia="ru-RU"/>
        </w:rPr>
        <w:t>чем выше балл, тем больше дисфункция органа.</w:t>
      </w:r>
    </w:p>
    <w:p w14:paraId="20C8F3C4" w14:textId="77777777" w:rsidR="004A29BB" w:rsidRPr="00E21820" w:rsidRDefault="009B1623">
      <w:pPr>
        <w:widowControl w:val="0"/>
        <w:numPr>
          <w:ilvl w:val="0"/>
          <w:numId w:val="1"/>
        </w:numPr>
        <w:spacing w:after="0" w:line="240" w:lineRule="auto"/>
        <w:ind w:firstLine="709"/>
        <w:contextualSpacing/>
        <w:jc w:val="both"/>
      </w:pPr>
      <w:r w:rsidRPr="00E21820">
        <w:rPr>
          <w:rFonts w:ascii="Times New Roman" w:eastAsia="Times New Roman" w:hAnsi="Times New Roman" w:cs="Times New Roman"/>
          <w:sz w:val="26"/>
          <w:szCs w:val="20"/>
          <w:lang w:eastAsia="ru-RU"/>
        </w:rPr>
        <w:t>чем больше общий балл, тем сильнее мультиорганная дисфункция.</w:t>
      </w:r>
    </w:p>
    <w:p w14:paraId="583C5B67" w14:textId="77777777" w:rsidR="004A29BB" w:rsidRPr="00E21820" w:rsidRDefault="004A29BB">
      <w:pPr>
        <w:widowControl w:val="0"/>
        <w:spacing w:after="0" w:line="240" w:lineRule="auto"/>
        <w:ind w:left="1429"/>
        <w:contextualSpacing/>
        <w:jc w:val="both"/>
        <w:rPr>
          <w:rFonts w:ascii="Times New Roman" w:eastAsia="Times New Roman" w:hAnsi="Times New Roman" w:cs="Times New Roman"/>
          <w:sz w:val="20"/>
          <w:szCs w:val="20"/>
          <w:lang w:eastAsia="ru-RU"/>
        </w:rPr>
      </w:pPr>
    </w:p>
    <w:p w14:paraId="1E8B56E9" w14:textId="77777777" w:rsidR="004A29BB" w:rsidRPr="00E21820" w:rsidRDefault="009B1623">
      <w:pPr>
        <w:widowControl w:val="0"/>
        <w:spacing w:after="0"/>
        <w:ind w:firstLine="709"/>
        <w:jc w:val="both"/>
        <w:rPr>
          <w:rFonts w:ascii="Times New Roman" w:eastAsia="Times New Roman" w:hAnsi="Times New Roman" w:cs="Times New Roman"/>
          <w:sz w:val="28"/>
          <w:szCs w:val="20"/>
          <w:lang w:eastAsia="ru-RU"/>
        </w:rPr>
      </w:pPr>
      <w:r w:rsidRPr="00E21820">
        <w:rPr>
          <w:rFonts w:ascii="Times New Roman" w:eastAsia="Times New Roman" w:hAnsi="Times New Roman" w:cs="Times New Roman"/>
          <w:sz w:val="28"/>
          <w:szCs w:val="20"/>
          <w:lang w:eastAsia="ru-RU"/>
        </w:rPr>
        <w:t>Шкала комы Глазго, используемая для оценки дисфункции центральной нервной системы, представлена ниже:</w:t>
      </w:r>
    </w:p>
    <w:p w14:paraId="6291EFF9" w14:textId="77777777" w:rsidR="004A29BB" w:rsidRPr="00E21820" w:rsidRDefault="004A29BB">
      <w:pPr>
        <w:widowControl w:val="0"/>
        <w:spacing w:after="0"/>
        <w:ind w:firstLine="709"/>
        <w:jc w:val="both"/>
      </w:pPr>
    </w:p>
    <w:tbl>
      <w:tblPr>
        <w:tblW w:w="10215" w:type="dxa"/>
        <w:tblInd w:w="99" w:type="dxa"/>
        <w:tblLook w:val="04A0" w:firstRow="1" w:lastRow="0" w:firstColumn="1" w:lastColumn="0" w:noHBand="0" w:noVBand="1"/>
      </w:tblPr>
      <w:tblGrid>
        <w:gridCol w:w="8852"/>
        <w:gridCol w:w="1363"/>
      </w:tblGrid>
      <w:tr w:rsidR="004A29BB" w:rsidRPr="00E21820" w14:paraId="028AC5F1" w14:textId="77777777">
        <w:trPr>
          <w:trHeight w:val="551"/>
        </w:trPr>
        <w:tc>
          <w:tcPr>
            <w:tcW w:w="8851" w:type="dxa"/>
            <w:tcBorders>
              <w:top w:val="single" w:sz="4" w:space="0" w:color="000000"/>
              <w:left w:val="single" w:sz="4" w:space="0" w:color="000000"/>
              <w:bottom w:val="single" w:sz="4" w:space="0" w:color="000000"/>
              <w:right w:val="single" w:sz="4" w:space="0" w:color="000000"/>
            </w:tcBorders>
            <w:vAlign w:val="center"/>
          </w:tcPr>
          <w:p w14:paraId="13B020AA" w14:textId="77777777" w:rsidR="004A29BB" w:rsidRPr="00E21820" w:rsidRDefault="009B1623">
            <w:pPr>
              <w:spacing w:after="0" w:line="240" w:lineRule="auto"/>
              <w:jc w:val="center"/>
            </w:pPr>
            <w:r w:rsidRPr="00E21820">
              <w:rPr>
                <w:rFonts w:ascii="Times New Roman" w:eastAsia="Times New Roman" w:hAnsi="Times New Roman" w:cs="Times New Roman"/>
                <w:b/>
                <w:sz w:val="24"/>
                <w:szCs w:val="20"/>
                <w:lang w:eastAsia="ru-RU"/>
              </w:rPr>
              <w:t>Клинический признак</w:t>
            </w:r>
          </w:p>
        </w:tc>
        <w:tc>
          <w:tcPr>
            <w:tcW w:w="1363" w:type="dxa"/>
            <w:tcBorders>
              <w:top w:val="single" w:sz="4" w:space="0" w:color="000000"/>
              <w:left w:val="single" w:sz="4" w:space="0" w:color="000000"/>
              <w:bottom w:val="single" w:sz="4" w:space="0" w:color="000000"/>
              <w:right w:val="single" w:sz="4" w:space="0" w:color="000000"/>
            </w:tcBorders>
            <w:vAlign w:val="center"/>
          </w:tcPr>
          <w:p w14:paraId="66E1E13D" w14:textId="77777777" w:rsidR="004A29BB" w:rsidRPr="00E21820" w:rsidRDefault="009B1623">
            <w:pPr>
              <w:spacing w:after="0" w:line="240" w:lineRule="auto"/>
              <w:jc w:val="center"/>
            </w:pPr>
            <w:r w:rsidRPr="00E21820">
              <w:rPr>
                <w:rFonts w:ascii="Times New Roman" w:eastAsia="Times New Roman" w:hAnsi="Times New Roman" w:cs="Times New Roman"/>
                <w:b/>
                <w:sz w:val="24"/>
                <w:szCs w:val="20"/>
                <w:lang w:eastAsia="ru-RU"/>
              </w:rPr>
              <w:t>Балл</w:t>
            </w:r>
          </w:p>
        </w:tc>
      </w:tr>
      <w:tr w:rsidR="004A29BB" w:rsidRPr="00E21820" w14:paraId="29F8C3EA" w14:textId="77777777">
        <w:trPr>
          <w:trHeight w:val="431"/>
        </w:trPr>
        <w:tc>
          <w:tcPr>
            <w:tcW w:w="10214" w:type="dxa"/>
            <w:gridSpan w:val="2"/>
            <w:tcBorders>
              <w:top w:val="single" w:sz="4" w:space="0" w:color="000000"/>
              <w:left w:val="single" w:sz="4" w:space="0" w:color="000000"/>
              <w:bottom w:val="single" w:sz="4" w:space="0" w:color="000000"/>
              <w:right w:val="single" w:sz="4" w:space="0" w:color="000000"/>
            </w:tcBorders>
            <w:vAlign w:val="center"/>
          </w:tcPr>
          <w:p w14:paraId="20D86DCB" w14:textId="77777777" w:rsidR="004A29BB" w:rsidRPr="00E21820" w:rsidRDefault="009B1623">
            <w:pPr>
              <w:spacing w:after="0" w:line="240" w:lineRule="auto"/>
            </w:pPr>
            <w:r w:rsidRPr="00E21820">
              <w:rPr>
                <w:rFonts w:ascii="Times New Roman" w:eastAsia="Times New Roman" w:hAnsi="Times New Roman" w:cs="Times New Roman"/>
                <w:b/>
                <w:i/>
                <w:sz w:val="24"/>
                <w:szCs w:val="20"/>
                <w:lang w:eastAsia="ru-RU"/>
              </w:rPr>
              <w:t>Открывание глаз:</w:t>
            </w:r>
          </w:p>
        </w:tc>
      </w:tr>
      <w:tr w:rsidR="004A29BB" w:rsidRPr="00E21820" w14:paraId="3BE238C7"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4780B735"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Отсутствует</w:t>
            </w:r>
          </w:p>
        </w:tc>
        <w:tc>
          <w:tcPr>
            <w:tcW w:w="1363" w:type="dxa"/>
            <w:tcBorders>
              <w:top w:val="single" w:sz="4" w:space="0" w:color="000000"/>
              <w:left w:val="single" w:sz="4" w:space="0" w:color="000000"/>
              <w:bottom w:val="single" w:sz="4" w:space="0" w:color="000000"/>
              <w:right w:val="single" w:sz="4" w:space="0" w:color="000000"/>
            </w:tcBorders>
            <w:vAlign w:val="center"/>
          </w:tcPr>
          <w:p w14:paraId="300145DF"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1</w:t>
            </w:r>
          </w:p>
        </w:tc>
      </w:tr>
      <w:tr w:rsidR="004A29BB" w:rsidRPr="00E21820" w14:paraId="4FAFAA42"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70A9100B"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lastRenderedPageBreak/>
              <w:t>в ответ на болевой стимул</w:t>
            </w:r>
          </w:p>
        </w:tc>
        <w:tc>
          <w:tcPr>
            <w:tcW w:w="1363" w:type="dxa"/>
            <w:tcBorders>
              <w:top w:val="single" w:sz="4" w:space="0" w:color="000000"/>
              <w:left w:val="single" w:sz="4" w:space="0" w:color="000000"/>
              <w:bottom w:val="single" w:sz="4" w:space="0" w:color="000000"/>
              <w:right w:val="single" w:sz="4" w:space="0" w:color="000000"/>
            </w:tcBorders>
            <w:vAlign w:val="center"/>
          </w:tcPr>
          <w:p w14:paraId="20D96976"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2</w:t>
            </w:r>
          </w:p>
        </w:tc>
      </w:tr>
      <w:tr w:rsidR="004A29BB" w:rsidRPr="00E21820" w14:paraId="34C99ECF"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21239060"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в ответ на обращенную речь</w:t>
            </w:r>
          </w:p>
        </w:tc>
        <w:tc>
          <w:tcPr>
            <w:tcW w:w="1363" w:type="dxa"/>
            <w:tcBorders>
              <w:top w:val="single" w:sz="4" w:space="0" w:color="000000"/>
              <w:left w:val="single" w:sz="4" w:space="0" w:color="000000"/>
              <w:bottom w:val="single" w:sz="4" w:space="0" w:color="000000"/>
              <w:right w:val="single" w:sz="4" w:space="0" w:color="000000"/>
            </w:tcBorders>
            <w:vAlign w:val="center"/>
          </w:tcPr>
          <w:p w14:paraId="6C668A04"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3</w:t>
            </w:r>
          </w:p>
        </w:tc>
      </w:tr>
      <w:tr w:rsidR="004A29BB" w:rsidRPr="00E21820" w14:paraId="6AF95B98"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35DE3FA5"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произвольное</w:t>
            </w:r>
          </w:p>
        </w:tc>
        <w:tc>
          <w:tcPr>
            <w:tcW w:w="1363" w:type="dxa"/>
            <w:tcBorders>
              <w:top w:val="single" w:sz="4" w:space="0" w:color="000000"/>
              <w:left w:val="single" w:sz="4" w:space="0" w:color="000000"/>
              <w:bottom w:val="single" w:sz="4" w:space="0" w:color="000000"/>
              <w:right w:val="single" w:sz="4" w:space="0" w:color="000000"/>
            </w:tcBorders>
            <w:vAlign w:val="center"/>
          </w:tcPr>
          <w:p w14:paraId="2A3C6B9E"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4</w:t>
            </w:r>
          </w:p>
        </w:tc>
      </w:tr>
      <w:tr w:rsidR="004A29BB" w:rsidRPr="00E21820" w14:paraId="41951F4B" w14:textId="77777777">
        <w:trPr>
          <w:trHeight w:val="397"/>
        </w:trPr>
        <w:tc>
          <w:tcPr>
            <w:tcW w:w="10214" w:type="dxa"/>
            <w:gridSpan w:val="2"/>
            <w:tcBorders>
              <w:top w:val="single" w:sz="4" w:space="0" w:color="000000"/>
              <w:left w:val="single" w:sz="4" w:space="0" w:color="000000"/>
              <w:bottom w:val="single" w:sz="4" w:space="0" w:color="000000"/>
              <w:right w:val="single" w:sz="4" w:space="0" w:color="000000"/>
            </w:tcBorders>
            <w:vAlign w:val="center"/>
          </w:tcPr>
          <w:p w14:paraId="7B3BD631" w14:textId="77777777" w:rsidR="004A29BB" w:rsidRPr="00E21820" w:rsidRDefault="009B1623">
            <w:pPr>
              <w:spacing w:after="0" w:line="240" w:lineRule="auto"/>
            </w:pPr>
            <w:r w:rsidRPr="00E21820">
              <w:rPr>
                <w:rFonts w:ascii="Times New Roman" w:eastAsia="Times New Roman" w:hAnsi="Times New Roman" w:cs="Times New Roman"/>
                <w:b/>
                <w:i/>
                <w:sz w:val="24"/>
                <w:szCs w:val="20"/>
                <w:lang w:eastAsia="ru-RU"/>
              </w:rPr>
              <w:t>Вербальный ответ:</w:t>
            </w:r>
          </w:p>
        </w:tc>
      </w:tr>
      <w:tr w:rsidR="004A29BB" w:rsidRPr="00E21820" w14:paraId="4D57B4A7"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10DE6614"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Отсутствует</w:t>
            </w:r>
          </w:p>
        </w:tc>
        <w:tc>
          <w:tcPr>
            <w:tcW w:w="1363" w:type="dxa"/>
            <w:tcBorders>
              <w:top w:val="single" w:sz="4" w:space="0" w:color="000000"/>
              <w:left w:val="single" w:sz="4" w:space="0" w:color="000000"/>
              <w:bottom w:val="single" w:sz="4" w:space="0" w:color="000000"/>
              <w:right w:val="single" w:sz="4" w:space="0" w:color="000000"/>
            </w:tcBorders>
            <w:vAlign w:val="center"/>
          </w:tcPr>
          <w:p w14:paraId="3EFEBAF9"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1</w:t>
            </w:r>
          </w:p>
        </w:tc>
      </w:tr>
      <w:tr w:rsidR="004A29BB" w:rsidRPr="00E21820" w14:paraId="563B5467"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38BA4E79"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нечленораздельные звуки</w:t>
            </w:r>
          </w:p>
        </w:tc>
        <w:tc>
          <w:tcPr>
            <w:tcW w:w="1363" w:type="dxa"/>
            <w:tcBorders>
              <w:top w:val="single" w:sz="4" w:space="0" w:color="000000"/>
              <w:left w:val="single" w:sz="4" w:space="0" w:color="000000"/>
              <w:bottom w:val="single" w:sz="4" w:space="0" w:color="000000"/>
              <w:right w:val="single" w:sz="4" w:space="0" w:color="000000"/>
            </w:tcBorders>
            <w:vAlign w:val="center"/>
          </w:tcPr>
          <w:p w14:paraId="5E614FB2"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2</w:t>
            </w:r>
          </w:p>
        </w:tc>
      </w:tr>
      <w:tr w:rsidR="004A29BB" w:rsidRPr="00E21820" w14:paraId="5B999BE9"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3D21CD1C"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неадекватные слова или выражения</w:t>
            </w:r>
          </w:p>
        </w:tc>
        <w:tc>
          <w:tcPr>
            <w:tcW w:w="1363" w:type="dxa"/>
            <w:tcBorders>
              <w:top w:val="single" w:sz="4" w:space="0" w:color="000000"/>
              <w:left w:val="single" w:sz="4" w:space="0" w:color="000000"/>
              <w:bottom w:val="single" w:sz="4" w:space="0" w:color="000000"/>
              <w:right w:val="single" w:sz="4" w:space="0" w:color="000000"/>
            </w:tcBorders>
            <w:vAlign w:val="center"/>
          </w:tcPr>
          <w:p w14:paraId="54C66EE8"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3</w:t>
            </w:r>
          </w:p>
        </w:tc>
      </w:tr>
      <w:tr w:rsidR="004A29BB" w:rsidRPr="00E21820" w14:paraId="7C72ED4A"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2EFF2D7C"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спутанная, дезориентированная речь</w:t>
            </w:r>
          </w:p>
        </w:tc>
        <w:tc>
          <w:tcPr>
            <w:tcW w:w="1363" w:type="dxa"/>
            <w:tcBorders>
              <w:top w:val="single" w:sz="4" w:space="0" w:color="000000"/>
              <w:left w:val="single" w:sz="4" w:space="0" w:color="000000"/>
              <w:bottom w:val="single" w:sz="4" w:space="0" w:color="000000"/>
              <w:right w:val="single" w:sz="4" w:space="0" w:color="000000"/>
            </w:tcBorders>
            <w:vAlign w:val="center"/>
          </w:tcPr>
          <w:p w14:paraId="0E80C0D9"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4</w:t>
            </w:r>
          </w:p>
        </w:tc>
      </w:tr>
      <w:tr w:rsidR="004A29BB" w:rsidRPr="00E21820" w14:paraId="0EB79F36"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60063361"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ориентированный ответ</w:t>
            </w:r>
          </w:p>
        </w:tc>
        <w:tc>
          <w:tcPr>
            <w:tcW w:w="1363" w:type="dxa"/>
            <w:tcBorders>
              <w:top w:val="single" w:sz="4" w:space="0" w:color="000000"/>
              <w:left w:val="single" w:sz="4" w:space="0" w:color="000000"/>
              <w:bottom w:val="single" w:sz="4" w:space="0" w:color="000000"/>
              <w:right w:val="single" w:sz="4" w:space="0" w:color="000000"/>
            </w:tcBorders>
            <w:vAlign w:val="center"/>
          </w:tcPr>
          <w:p w14:paraId="68EE080C"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5</w:t>
            </w:r>
          </w:p>
        </w:tc>
      </w:tr>
      <w:tr w:rsidR="004A29BB" w:rsidRPr="00E21820" w14:paraId="476BBF19" w14:textId="77777777">
        <w:trPr>
          <w:trHeight w:val="396"/>
        </w:trPr>
        <w:tc>
          <w:tcPr>
            <w:tcW w:w="10214" w:type="dxa"/>
            <w:gridSpan w:val="2"/>
            <w:tcBorders>
              <w:top w:val="single" w:sz="4" w:space="0" w:color="000000"/>
              <w:left w:val="single" w:sz="4" w:space="0" w:color="000000"/>
              <w:bottom w:val="single" w:sz="4" w:space="0" w:color="000000"/>
              <w:right w:val="single" w:sz="4" w:space="0" w:color="000000"/>
            </w:tcBorders>
            <w:vAlign w:val="center"/>
          </w:tcPr>
          <w:p w14:paraId="35638ED8" w14:textId="77777777" w:rsidR="004A29BB" w:rsidRPr="00E21820" w:rsidRDefault="009B1623">
            <w:pPr>
              <w:spacing w:after="0" w:line="240" w:lineRule="auto"/>
            </w:pPr>
            <w:r w:rsidRPr="00E21820">
              <w:rPr>
                <w:rFonts w:ascii="Times New Roman" w:eastAsia="Times New Roman" w:hAnsi="Times New Roman" w:cs="Times New Roman"/>
                <w:b/>
                <w:i/>
                <w:sz w:val="24"/>
                <w:szCs w:val="20"/>
                <w:lang w:eastAsia="ru-RU"/>
              </w:rPr>
              <w:t>Двигательный ответ:</w:t>
            </w:r>
          </w:p>
        </w:tc>
      </w:tr>
      <w:tr w:rsidR="004A29BB" w:rsidRPr="00E21820" w14:paraId="160F61FC"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0B8EF8A1"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Отсутствует</w:t>
            </w:r>
          </w:p>
        </w:tc>
        <w:tc>
          <w:tcPr>
            <w:tcW w:w="1363" w:type="dxa"/>
            <w:tcBorders>
              <w:top w:val="single" w:sz="4" w:space="0" w:color="000000"/>
              <w:left w:val="single" w:sz="4" w:space="0" w:color="000000"/>
              <w:bottom w:val="single" w:sz="4" w:space="0" w:color="000000"/>
              <w:right w:val="single" w:sz="4" w:space="0" w:color="000000"/>
            </w:tcBorders>
            <w:vAlign w:val="center"/>
          </w:tcPr>
          <w:p w14:paraId="06E4E41A"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1</w:t>
            </w:r>
          </w:p>
        </w:tc>
      </w:tr>
      <w:tr w:rsidR="004A29BB" w:rsidRPr="00E21820" w14:paraId="4690FE9B"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672EBE49"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тоническое разгибание конечности в ответ на болевой стимул (децеребрация)</w:t>
            </w:r>
          </w:p>
        </w:tc>
        <w:tc>
          <w:tcPr>
            <w:tcW w:w="1363" w:type="dxa"/>
            <w:tcBorders>
              <w:top w:val="single" w:sz="4" w:space="0" w:color="000000"/>
              <w:left w:val="single" w:sz="4" w:space="0" w:color="000000"/>
              <w:bottom w:val="single" w:sz="4" w:space="0" w:color="000000"/>
              <w:right w:val="single" w:sz="4" w:space="0" w:color="000000"/>
            </w:tcBorders>
            <w:vAlign w:val="center"/>
          </w:tcPr>
          <w:p w14:paraId="0746EA23"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2</w:t>
            </w:r>
          </w:p>
        </w:tc>
      </w:tr>
      <w:tr w:rsidR="004A29BB" w:rsidRPr="00E21820" w14:paraId="509AD4BE"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43845B7F"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тоническое сгибание конечности в ответ на болевой стимул (декортикация)</w:t>
            </w:r>
          </w:p>
        </w:tc>
        <w:tc>
          <w:tcPr>
            <w:tcW w:w="1363" w:type="dxa"/>
            <w:tcBorders>
              <w:top w:val="single" w:sz="4" w:space="0" w:color="000000"/>
              <w:left w:val="single" w:sz="4" w:space="0" w:color="000000"/>
              <w:bottom w:val="single" w:sz="4" w:space="0" w:color="000000"/>
              <w:right w:val="single" w:sz="4" w:space="0" w:color="000000"/>
            </w:tcBorders>
            <w:vAlign w:val="center"/>
          </w:tcPr>
          <w:p w14:paraId="47B6F326"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3</w:t>
            </w:r>
          </w:p>
        </w:tc>
      </w:tr>
      <w:tr w:rsidR="004A29BB" w:rsidRPr="00E21820" w14:paraId="141C0681"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5EE051FE"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отдергивание конечности в ответ на болевой стимул</w:t>
            </w:r>
          </w:p>
        </w:tc>
        <w:tc>
          <w:tcPr>
            <w:tcW w:w="1363" w:type="dxa"/>
            <w:tcBorders>
              <w:top w:val="single" w:sz="4" w:space="0" w:color="000000"/>
              <w:left w:val="single" w:sz="4" w:space="0" w:color="000000"/>
              <w:bottom w:val="single" w:sz="4" w:space="0" w:color="000000"/>
              <w:right w:val="single" w:sz="4" w:space="0" w:color="000000"/>
            </w:tcBorders>
            <w:vAlign w:val="center"/>
          </w:tcPr>
          <w:p w14:paraId="5EB6565D"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4</w:t>
            </w:r>
          </w:p>
        </w:tc>
      </w:tr>
      <w:tr w:rsidR="004A29BB" w:rsidRPr="00E21820" w14:paraId="3815AEAF"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123238BD"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целенаправленная реакция на болевой стимул</w:t>
            </w:r>
          </w:p>
        </w:tc>
        <w:tc>
          <w:tcPr>
            <w:tcW w:w="1363" w:type="dxa"/>
            <w:tcBorders>
              <w:top w:val="single" w:sz="4" w:space="0" w:color="000000"/>
              <w:left w:val="single" w:sz="4" w:space="0" w:color="000000"/>
              <w:bottom w:val="single" w:sz="4" w:space="0" w:color="000000"/>
              <w:right w:val="single" w:sz="4" w:space="0" w:color="000000"/>
            </w:tcBorders>
            <w:vAlign w:val="center"/>
          </w:tcPr>
          <w:p w14:paraId="2BB77524"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5</w:t>
            </w:r>
          </w:p>
        </w:tc>
      </w:tr>
      <w:tr w:rsidR="004A29BB" w:rsidRPr="00E21820" w14:paraId="28AA848E" w14:textId="77777777">
        <w:tc>
          <w:tcPr>
            <w:tcW w:w="8851" w:type="dxa"/>
            <w:tcBorders>
              <w:top w:val="single" w:sz="4" w:space="0" w:color="000000"/>
              <w:left w:val="single" w:sz="4" w:space="0" w:color="000000"/>
              <w:bottom w:val="single" w:sz="4" w:space="0" w:color="000000"/>
              <w:right w:val="single" w:sz="4" w:space="0" w:color="000000"/>
            </w:tcBorders>
            <w:vAlign w:val="center"/>
          </w:tcPr>
          <w:p w14:paraId="32DB49CA" w14:textId="77777777" w:rsidR="004A29BB" w:rsidRPr="00E21820" w:rsidRDefault="009B1623">
            <w:pPr>
              <w:spacing w:after="0" w:line="240" w:lineRule="auto"/>
            </w:pPr>
            <w:r w:rsidRPr="00E21820">
              <w:rPr>
                <w:rFonts w:ascii="Times New Roman" w:eastAsia="Times New Roman" w:hAnsi="Times New Roman" w:cs="Times New Roman"/>
                <w:sz w:val="24"/>
                <w:szCs w:val="20"/>
                <w:lang w:eastAsia="ru-RU"/>
              </w:rPr>
              <w:t>выполнение команд</w:t>
            </w:r>
          </w:p>
        </w:tc>
        <w:tc>
          <w:tcPr>
            <w:tcW w:w="1363" w:type="dxa"/>
            <w:tcBorders>
              <w:top w:val="single" w:sz="4" w:space="0" w:color="000000"/>
              <w:left w:val="single" w:sz="4" w:space="0" w:color="000000"/>
              <w:bottom w:val="single" w:sz="4" w:space="0" w:color="000000"/>
              <w:right w:val="single" w:sz="4" w:space="0" w:color="000000"/>
            </w:tcBorders>
            <w:vAlign w:val="center"/>
          </w:tcPr>
          <w:p w14:paraId="21AA9889" w14:textId="77777777" w:rsidR="004A29BB" w:rsidRPr="00E21820" w:rsidRDefault="009B1623">
            <w:pPr>
              <w:spacing w:after="0" w:line="240" w:lineRule="auto"/>
              <w:jc w:val="center"/>
            </w:pPr>
            <w:r w:rsidRPr="00E21820">
              <w:rPr>
                <w:rFonts w:ascii="Times New Roman" w:eastAsia="Times New Roman" w:hAnsi="Times New Roman" w:cs="Times New Roman"/>
                <w:sz w:val="24"/>
                <w:szCs w:val="20"/>
                <w:lang w:eastAsia="ru-RU"/>
              </w:rPr>
              <w:t>6</w:t>
            </w:r>
          </w:p>
        </w:tc>
      </w:tr>
    </w:tbl>
    <w:p w14:paraId="30AC0BAF" w14:textId="77777777" w:rsidR="00B65CAA" w:rsidRPr="00E21820" w:rsidRDefault="00B65CAA">
      <w:pPr>
        <w:widowControl w:val="0"/>
        <w:spacing w:after="0" w:line="240" w:lineRule="auto"/>
        <w:ind w:firstLine="567"/>
        <w:jc w:val="both"/>
        <w:rPr>
          <w:rFonts w:ascii="Times New Roman" w:eastAsia="Times New Roman" w:hAnsi="Times New Roman" w:cs="Times New Roman"/>
          <w:sz w:val="26"/>
          <w:szCs w:val="20"/>
          <w:lang w:eastAsia="ru-RU"/>
        </w:rPr>
      </w:pPr>
    </w:p>
    <w:p w14:paraId="53491915" w14:textId="77777777" w:rsidR="004A29BB" w:rsidRPr="00E21820" w:rsidRDefault="009B1623">
      <w:pPr>
        <w:widowControl w:val="0"/>
        <w:spacing w:after="0" w:line="240" w:lineRule="auto"/>
        <w:ind w:firstLine="567"/>
        <w:jc w:val="both"/>
      </w:pPr>
      <w:r w:rsidRPr="00E21820">
        <w:rPr>
          <w:rFonts w:ascii="Times New Roman" w:eastAsia="Times New Roman" w:hAnsi="Times New Roman" w:cs="Times New Roman"/>
          <w:sz w:val="26"/>
          <w:szCs w:val="20"/>
          <w:lang w:eastAsia="ru-RU"/>
        </w:rPr>
        <w:t>Примечания:</w:t>
      </w:r>
    </w:p>
    <w:p w14:paraId="365412AC" w14:textId="77777777" w:rsidR="004A29BB" w:rsidRPr="00E21820" w:rsidRDefault="009B1623">
      <w:pPr>
        <w:widowControl w:val="0"/>
        <w:spacing w:after="0" w:line="240" w:lineRule="auto"/>
        <w:ind w:firstLine="567"/>
        <w:jc w:val="both"/>
      </w:pPr>
      <w:r w:rsidRPr="00E21820">
        <w:rPr>
          <w:rFonts w:ascii="Times New Roman" w:eastAsia="Times New Roman" w:hAnsi="Times New Roman" w:cs="Times New Roman"/>
          <w:sz w:val="26"/>
          <w:szCs w:val="20"/>
          <w:lang w:eastAsia="ru-RU"/>
        </w:rPr>
        <w:t>- 15 баллов – сознание ясное.</w:t>
      </w:r>
    </w:p>
    <w:p w14:paraId="525D145E" w14:textId="77777777" w:rsidR="004A29BB" w:rsidRPr="00E21820" w:rsidRDefault="009B1623">
      <w:pPr>
        <w:widowControl w:val="0"/>
        <w:spacing w:after="0" w:line="240" w:lineRule="auto"/>
        <w:ind w:firstLine="567"/>
        <w:jc w:val="both"/>
      </w:pPr>
      <w:r w:rsidRPr="00E21820">
        <w:rPr>
          <w:rFonts w:ascii="Times New Roman" w:eastAsia="Times New Roman" w:hAnsi="Times New Roman" w:cs="Times New Roman"/>
          <w:sz w:val="26"/>
          <w:szCs w:val="20"/>
          <w:lang w:eastAsia="ru-RU"/>
        </w:rPr>
        <w:t>- 10-14 баллов – умеренное и глубокое оглушение.</w:t>
      </w:r>
    </w:p>
    <w:p w14:paraId="57E349B7" w14:textId="77777777" w:rsidR="004A29BB" w:rsidRPr="00E21820" w:rsidRDefault="009B1623">
      <w:pPr>
        <w:widowControl w:val="0"/>
        <w:spacing w:after="0" w:line="240" w:lineRule="auto"/>
        <w:ind w:firstLine="567"/>
        <w:jc w:val="both"/>
      </w:pPr>
      <w:r w:rsidRPr="00E21820">
        <w:rPr>
          <w:rFonts w:ascii="Times New Roman" w:eastAsia="Times New Roman" w:hAnsi="Times New Roman" w:cs="Times New Roman"/>
          <w:sz w:val="26"/>
          <w:szCs w:val="20"/>
          <w:lang w:eastAsia="ru-RU"/>
        </w:rPr>
        <w:t>- 9-10 баллов – сопор.</w:t>
      </w:r>
    </w:p>
    <w:p w14:paraId="458FDD14" w14:textId="77777777" w:rsidR="004A29BB" w:rsidRPr="00E21820" w:rsidRDefault="009B1623">
      <w:pPr>
        <w:widowControl w:val="0"/>
        <w:spacing w:after="0" w:line="240" w:lineRule="auto"/>
        <w:ind w:firstLine="567"/>
        <w:jc w:val="both"/>
      </w:pPr>
      <w:r w:rsidRPr="00E21820">
        <w:rPr>
          <w:rFonts w:ascii="Times New Roman" w:eastAsia="Times New Roman" w:hAnsi="Times New Roman" w:cs="Times New Roman"/>
          <w:sz w:val="26"/>
          <w:szCs w:val="20"/>
          <w:lang w:eastAsia="ru-RU"/>
        </w:rPr>
        <w:t>- 7-8 баллов – кома 1-й степени.</w:t>
      </w:r>
    </w:p>
    <w:p w14:paraId="3B211BD0" w14:textId="77777777" w:rsidR="004A29BB" w:rsidRPr="00E21820" w:rsidRDefault="009B1623">
      <w:pPr>
        <w:widowControl w:val="0"/>
        <w:spacing w:after="0" w:line="240" w:lineRule="auto"/>
        <w:ind w:firstLine="567"/>
        <w:jc w:val="both"/>
      </w:pPr>
      <w:r w:rsidRPr="00E21820">
        <w:rPr>
          <w:rFonts w:ascii="Times New Roman" w:eastAsia="Times New Roman" w:hAnsi="Times New Roman" w:cs="Times New Roman"/>
          <w:sz w:val="26"/>
          <w:szCs w:val="20"/>
          <w:lang w:eastAsia="ru-RU"/>
        </w:rPr>
        <w:t>- 5-6 баллов – кома 2-й степени.</w:t>
      </w:r>
    </w:p>
    <w:p w14:paraId="0034C259" w14:textId="77777777" w:rsidR="004A29BB" w:rsidRPr="00E21820" w:rsidRDefault="009B1623">
      <w:pPr>
        <w:widowControl w:val="0"/>
        <w:spacing w:after="0" w:line="240" w:lineRule="auto"/>
        <w:ind w:firstLine="567"/>
        <w:jc w:val="both"/>
      </w:pPr>
      <w:r w:rsidRPr="00E21820">
        <w:rPr>
          <w:rFonts w:ascii="Times New Roman" w:eastAsia="Times New Roman" w:hAnsi="Times New Roman" w:cs="Times New Roman"/>
          <w:sz w:val="26"/>
          <w:szCs w:val="20"/>
          <w:lang w:eastAsia="ru-RU"/>
        </w:rPr>
        <w:t>- 3-4 балла – кома 3-й степени.</w:t>
      </w:r>
    </w:p>
    <w:p w14:paraId="03108443" w14:textId="77777777" w:rsidR="00B65CAA" w:rsidRPr="00E21820" w:rsidRDefault="00B65CAA">
      <w:pPr>
        <w:widowControl w:val="0"/>
        <w:spacing w:after="0" w:line="240" w:lineRule="auto"/>
        <w:ind w:firstLine="567"/>
        <w:jc w:val="both"/>
        <w:rPr>
          <w:rFonts w:ascii="Times New Roman" w:eastAsia="Times New Roman" w:hAnsi="Times New Roman" w:cs="Times New Roman"/>
          <w:sz w:val="20"/>
          <w:szCs w:val="20"/>
          <w:lang w:eastAsia="ru-RU"/>
        </w:rPr>
      </w:pPr>
    </w:p>
    <w:p w14:paraId="2BAEAD19" w14:textId="77777777" w:rsidR="00B65CAA" w:rsidRPr="00E21820" w:rsidRDefault="00B65CAA">
      <w:pPr>
        <w:widowControl w:val="0"/>
        <w:spacing w:after="0" w:line="240" w:lineRule="auto"/>
        <w:ind w:firstLine="567"/>
        <w:jc w:val="both"/>
        <w:rPr>
          <w:rFonts w:ascii="Times New Roman" w:eastAsia="Times New Roman" w:hAnsi="Times New Roman" w:cs="Times New Roman"/>
          <w:sz w:val="20"/>
          <w:szCs w:val="20"/>
          <w:lang w:eastAsia="ru-RU"/>
        </w:rPr>
      </w:pPr>
    </w:p>
    <w:p w14:paraId="6733671E" w14:textId="77777777" w:rsidR="004A29BB" w:rsidRPr="00E21820" w:rsidRDefault="009B1623">
      <w:pPr>
        <w:widowControl w:val="0"/>
        <w:spacing w:after="0"/>
        <w:ind w:firstLine="709"/>
        <w:jc w:val="both"/>
      </w:pPr>
      <w:r w:rsidRPr="00E21820">
        <w:rPr>
          <w:rFonts w:ascii="Times New Roman" w:eastAsia="Times New Roman" w:hAnsi="Times New Roman" w:cs="Times New Roman"/>
          <w:sz w:val="28"/>
          <w:szCs w:val="20"/>
          <w:lang w:eastAsia="ru-RU"/>
        </w:rPr>
        <w:t xml:space="preserve">Для оценки состояния пациентов младше 18 лет используется модифицированная шкала </w:t>
      </w:r>
      <w:proofErr w:type="spellStart"/>
      <w:r w:rsidRPr="00E21820">
        <w:rPr>
          <w:rFonts w:ascii="Times New Roman" w:eastAsia="Times New Roman" w:hAnsi="Times New Roman" w:cs="Times New Roman"/>
          <w:sz w:val="28"/>
          <w:szCs w:val="20"/>
          <w:lang w:eastAsia="ru-RU"/>
        </w:rPr>
        <w:t>pSOFA</w:t>
      </w:r>
      <w:proofErr w:type="spellEnd"/>
      <w:r w:rsidRPr="00E21820">
        <w:rPr>
          <w:rFonts w:ascii="Times New Roman" w:eastAsia="Times New Roman" w:hAnsi="Times New Roman" w:cs="Times New Roman"/>
          <w:sz w:val="28"/>
          <w:szCs w:val="20"/>
          <w:lang w:eastAsia="ru-RU"/>
        </w:rPr>
        <w:t>:</w:t>
      </w:r>
    </w:p>
    <w:tbl>
      <w:tblPr>
        <w:tblW w:w="10634" w:type="dxa"/>
        <w:tblInd w:w="69" w:type="dxa"/>
        <w:tblLook w:val="04A0" w:firstRow="1" w:lastRow="0" w:firstColumn="1" w:lastColumn="0" w:noHBand="0" w:noVBand="1"/>
      </w:tblPr>
      <w:tblGrid>
        <w:gridCol w:w="1363"/>
        <w:gridCol w:w="1903"/>
        <w:gridCol w:w="976"/>
        <w:gridCol w:w="977"/>
        <w:gridCol w:w="1556"/>
        <w:gridCol w:w="1674"/>
        <w:gridCol w:w="1659"/>
        <w:gridCol w:w="526"/>
      </w:tblGrid>
      <w:tr w:rsidR="004A29BB" w:rsidRPr="00E21820" w14:paraId="53C6FE23" w14:textId="77777777">
        <w:trPr>
          <w:trHeight w:val="571"/>
          <w:tblHeader/>
        </w:trPr>
        <w:tc>
          <w:tcPr>
            <w:tcW w:w="1362" w:type="dxa"/>
            <w:vMerge w:val="restart"/>
            <w:tcBorders>
              <w:top w:val="single" w:sz="4" w:space="0" w:color="000000"/>
              <w:left w:val="single" w:sz="4" w:space="0" w:color="000000"/>
              <w:bottom w:val="single" w:sz="4" w:space="0" w:color="000000"/>
              <w:right w:val="single" w:sz="4" w:space="0" w:color="000000"/>
            </w:tcBorders>
            <w:vAlign w:val="center"/>
          </w:tcPr>
          <w:p w14:paraId="3A07DC0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Оценка</w:t>
            </w:r>
          </w:p>
        </w:tc>
        <w:tc>
          <w:tcPr>
            <w:tcW w:w="1902" w:type="dxa"/>
            <w:vMerge w:val="restart"/>
            <w:tcBorders>
              <w:top w:val="single" w:sz="4" w:space="0" w:color="000000"/>
              <w:left w:val="single" w:sz="4" w:space="0" w:color="000000"/>
              <w:bottom w:val="single" w:sz="4" w:space="0" w:color="000000"/>
              <w:right w:val="single" w:sz="4" w:space="0" w:color="000000"/>
            </w:tcBorders>
            <w:vAlign w:val="center"/>
          </w:tcPr>
          <w:p w14:paraId="5A91C15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Показатель</w:t>
            </w:r>
          </w:p>
        </w:tc>
        <w:tc>
          <w:tcPr>
            <w:tcW w:w="6842" w:type="dxa"/>
            <w:gridSpan w:val="5"/>
            <w:tcBorders>
              <w:top w:val="single" w:sz="4" w:space="0" w:color="000000"/>
              <w:left w:val="single" w:sz="4" w:space="0" w:color="000000"/>
              <w:bottom w:val="single" w:sz="4" w:space="0" w:color="000000"/>
              <w:right w:val="single" w:sz="4" w:space="0" w:color="000000"/>
            </w:tcBorders>
            <w:vAlign w:val="center"/>
          </w:tcPr>
          <w:p w14:paraId="24B28EDB" w14:textId="77777777" w:rsidR="004A29BB" w:rsidRPr="00E21820" w:rsidRDefault="009B1623">
            <w:pPr>
              <w:widowControl w:val="0"/>
              <w:spacing w:after="0" w:line="240" w:lineRule="auto"/>
              <w:jc w:val="center"/>
            </w:pPr>
            <w:proofErr w:type="spellStart"/>
            <w:r w:rsidRPr="00E21820">
              <w:rPr>
                <w:rFonts w:ascii="Times New Roman" w:eastAsia="Times New Roman" w:hAnsi="Times New Roman" w:cs="Times New Roman"/>
                <w:b/>
                <w:sz w:val="24"/>
                <w:szCs w:val="20"/>
                <w:lang w:eastAsia="ru-RU"/>
              </w:rPr>
              <w:t>Баллы</w:t>
            </w:r>
            <w:r w:rsidRPr="00E21820">
              <w:rPr>
                <w:rFonts w:ascii="Times New Roman" w:eastAsia="Times New Roman" w:hAnsi="Times New Roman" w:cs="Times New Roman"/>
                <w:b/>
                <w:sz w:val="24"/>
                <w:szCs w:val="20"/>
                <w:vertAlign w:val="superscript"/>
                <w:lang w:eastAsia="ru-RU"/>
              </w:rPr>
              <w:t>a</w:t>
            </w:r>
            <w:proofErr w:type="spellEnd"/>
          </w:p>
        </w:tc>
        <w:tc>
          <w:tcPr>
            <w:tcW w:w="526" w:type="dxa"/>
          </w:tcPr>
          <w:p w14:paraId="711F2B24" w14:textId="77777777" w:rsidR="004A29BB" w:rsidRPr="00E21820" w:rsidRDefault="004A29BB"/>
        </w:tc>
      </w:tr>
      <w:tr w:rsidR="004A29BB" w:rsidRPr="00E21820" w14:paraId="49E3A9A6" w14:textId="77777777">
        <w:trPr>
          <w:trHeight w:val="551"/>
          <w:tblHeader/>
        </w:trPr>
        <w:tc>
          <w:tcPr>
            <w:tcW w:w="1362" w:type="dxa"/>
            <w:vMerge/>
            <w:tcBorders>
              <w:top w:val="single" w:sz="4" w:space="0" w:color="000000"/>
              <w:left w:val="single" w:sz="4" w:space="0" w:color="000000"/>
              <w:bottom w:val="single" w:sz="4" w:space="0" w:color="000000"/>
              <w:right w:val="single" w:sz="4" w:space="0" w:color="000000"/>
            </w:tcBorders>
            <w:vAlign w:val="center"/>
          </w:tcPr>
          <w:p w14:paraId="14105A83" w14:textId="77777777" w:rsidR="004A29BB" w:rsidRPr="00E21820" w:rsidRDefault="004A29BB">
            <w:pPr>
              <w:widowControl w:val="0"/>
              <w:spacing w:after="0" w:line="240" w:lineRule="auto"/>
              <w:jc w:val="center"/>
              <w:rPr>
                <w:rFonts w:ascii="Times New Roman" w:eastAsia="Times New Roman" w:hAnsi="Times New Roman" w:cs="Times New Roman"/>
                <w:b/>
                <w:sz w:val="24"/>
                <w:szCs w:val="20"/>
                <w:lang w:eastAsia="ru-RU"/>
              </w:rPr>
            </w:pPr>
          </w:p>
        </w:tc>
        <w:tc>
          <w:tcPr>
            <w:tcW w:w="1902" w:type="dxa"/>
            <w:vMerge/>
            <w:tcBorders>
              <w:top w:val="single" w:sz="4" w:space="0" w:color="000000"/>
              <w:left w:val="single" w:sz="4" w:space="0" w:color="000000"/>
              <w:bottom w:val="single" w:sz="4" w:space="0" w:color="000000"/>
              <w:right w:val="single" w:sz="4" w:space="0" w:color="000000"/>
            </w:tcBorders>
            <w:vAlign w:val="center"/>
          </w:tcPr>
          <w:p w14:paraId="526D063E" w14:textId="77777777" w:rsidR="004A29BB" w:rsidRPr="00E21820" w:rsidRDefault="004A29BB">
            <w:pPr>
              <w:widowControl w:val="0"/>
              <w:spacing w:after="0" w:line="240" w:lineRule="auto"/>
              <w:jc w:val="center"/>
              <w:rPr>
                <w:rFonts w:ascii="Times New Roman" w:eastAsia="Times New Roman" w:hAnsi="Times New Roman" w:cs="Times New Roman"/>
                <w:b/>
                <w:sz w:val="24"/>
                <w:szCs w:val="20"/>
                <w:lang w:eastAsia="ru-RU"/>
              </w:rPr>
            </w:pPr>
          </w:p>
        </w:tc>
        <w:tc>
          <w:tcPr>
            <w:tcW w:w="976" w:type="dxa"/>
            <w:tcBorders>
              <w:top w:val="single" w:sz="4" w:space="0" w:color="000000"/>
              <w:left w:val="single" w:sz="4" w:space="0" w:color="000000"/>
              <w:bottom w:val="single" w:sz="4" w:space="0" w:color="000000"/>
              <w:right w:val="single" w:sz="4" w:space="0" w:color="000000"/>
            </w:tcBorders>
            <w:vAlign w:val="center"/>
          </w:tcPr>
          <w:p w14:paraId="3B954A4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0 балл</w:t>
            </w:r>
          </w:p>
        </w:tc>
        <w:tc>
          <w:tcPr>
            <w:tcW w:w="977" w:type="dxa"/>
            <w:tcBorders>
              <w:top w:val="single" w:sz="4" w:space="0" w:color="000000"/>
              <w:left w:val="single" w:sz="4" w:space="0" w:color="000000"/>
              <w:bottom w:val="single" w:sz="4" w:space="0" w:color="000000"/>
              <w:right w:val="single" w:sz="4" w:space="0" w:color="000000"/>
            </w:tcBorders>
            <w:vAlign w:val="center"/>
          </w:tcPr>
          <w:p w14:paraId="694F196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1 балл</w:t>
            </w:r>
          </w:p>
        </w:tc>
        <w:tc>
          <w:tcPr>
            <w:tcW w:w="1556" w:type="dxa"/>
            <w:tcBorders>
              <w:top w:val="single" w:sz="4" w:space="0" w:color="000000"/>
              <w:left w:val="single" w:sz="4" w:space="0" w:color="000000"/>
              <w:bottom w:val="single" w:sz="4" w:space="0" w:color="000000"/>
              <w:right w:val="single" w:sz="4" w:space="0" w:color="000000"/>
            </w:tcBorders>
            <w:vAlign w:val="center"/>
          </w:tcPr>
          <w:p w14:paraId="1A8F34B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2 балла</w:t>
            </w:r>
          </w:p>
        </w:tc>
        <w:tc>
          <w:tcPr>
            <w:tcW w:w="1674" w:type="dxa"/>
            <w:tcBorders>
              <w:top w:val="single" w:sz="4" w:space="0" w:color="000000"/>
              <w:left w:val="single" w:sz="4" w:space="0" w:color="000000"/>
              <w:bottom w:val="single" w:sz="4" w:space="0" w:color="000000"/>
              <w:right w:val="single" w:sz="4" w:space="0" w:color="000000"/>
            </w:tcBorders>
            <w:vAlign w:val="center"/>
          </w:tcPr>
          <w:p w14:paraId="02E5A98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3 балла</w:t>
            </w:r>
          </w:p>
        </w:tc>
        <w:tc>
          <w:tcPr>
            <w:tcW w:w="1659" w:type="dxa"/>
            <w:tcBorders>
              <w:top w:val="single" w:sz="4" w:space="0" w:color="000000"/>
              <w:left w:val="single" w:sz="4" w:space="0" w:color="000000"/>
              <w:bottom w:val="single" w:sz="4" w:space="0" w:color="000000"/>
              <w:right w:val="single" w:sz="4" w:space="0" w:color="000000"/>
            </w:tcBorders>
            <w:vAlign w:val="center"/>
          </w:tcPr>
          <w:p w14:paraId="3FA51BC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4 балла</w:t>
            </w:r>
          </w:p>
        </w:tc>
        <w:tc>
          <w:tcPr>
            <w:tcW w:w="526" w:type="dxa"/>
          </w:tcPr>
          <w:p w14:paraId="3C274736"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700E6148" w14:textId="77777777">
        <w:trPr>
          <w:trHeight w:val="870"/>
        </w:trPr>
        <w:tc>
          <w:tcPr>
            <w:tcW w:w="1362" w:type="dxa"/>
            <w:vMerge w:val="restart"/>
            <w:tcBorders>
              <w:top w:val="single" w:sz="4" w:space="0" w:color="000000"/>
              <w:left w:val="single" w:sz="4" w:space="0" w:color="000000"/>
              <w:bottom w:val="single" w:sz="4" w:space="0" w:color="000000"/>
              <w:right w:val="single" w:sz="4" w:space="0" w:color="000000"/>
            </w:tcBorders>
            <w:vAlign w:val="center"/>
          </w:tcPr>
          <w:p w14:paraId="3DF026A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Дыхание</w:t>
            </w:r>
          </w:p>
        </w:tc>
        <w:tc>
          <w:tcPr>
            <w:tcW w:w="1902" w:type="dxa"/>
            <w:tcBorders>
              <w:top w:val="single" w:sz="4" w:space="0" w:color="000000"/>
              <w:left w:val="single" w:sz="4" w:space="0" w:color="000000"/>
              <w:bottom w:val="single" w:sz="4" w:space="0" w:color="000000"/>
              <w:right w:val="single" w:sz="4" w:space="0" w:color="000000"/>
            </w:tcBorders>
            <w:vAlign w:val="center"/>
          </w:tcPr>
          <w:p w14:paraId="4107132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PaO</w:t>
            </w:r>
            <w:r w:rsidRPr="00E21820">
              <w:rPr>
                <w:rFonts w:ascii="Times New Roman" w:eastAsia="Times New Roman" w:hAnsi="Times New Roman" w:cs="Times New Roman"/>
                <w:sz w:val="24"/>
                <w:szCs w:val="20"/>
                <w:vertAlign w:val="subscript"/>
                <w:lang w:eastAsia="ru-RU"/>
              </w:rPr>
              <w:t>2</w:t>
            </w:r>
            <w:r w:rsidRPr="00E21820">
              <w:rPr>
                <w:rFonts w:ascii="Times New Roman" w:eastAsia="Times New Roman" w:hAnsi="Times New Roman" w:cs="Times New Roman"/>
                <w:sz w:val="24"/>
                <w:szCs w:val="20"/>
                <w:lang w:eastAsia="ru-RU"/>
              </w:rPr>
              <w:t>/FiO</w:t>
            </w:r>
            <w:r w:rsidRPr="00E21820">
              <w:rPr>
                <w:rFonts w:ascii="Times New Roman" w:eastAsia="Times New Roman" w:hAnsi="Times New Roman" w:cs="Times New Roman"/>
                <w:sz w:val="24"/>
                <w:szCs w:val="20"/>
                <w:vertAlign w:val="subscript"/>
                <w:lang w:eastAsia="ru-RU"/>
              </w:rPr>
              <w:t>2</w:t>
            </w:r>
            <w:r w:rsidRPr="00E21820">
              <w:rPr>
                <w:rFonts w:ascii="Times New Roman" w:eastAsia="Times New Roman" w:hAnsi="Times New Roman" w:cs="Times New Roman"/>
                <w:sz w:val="24"/>
                <w:szCs w:val="20"/>
                <w:vertAlign w:val="superscript"/>
                <w:lang w:eastAsia="ru-RU"/>
              </w:rPr>
              <w:t>b</w:t>
            </w:r>
            <w:r w:rsidRPr="00E21820">
              <w:rPr>
                <w:rFonts w:ascii="Times New Roman" w:eastAsia="Times New Roman" w:hAnsi="Times New Roman" w:cs="Times New Roman"/>
                <w:sz w:val="24"/>
                <w:szCs w:val="20"/>
                <w:lang w:eastAsia="ru-RU"/>
              </w:rPr>
              <w:t>,</w:t>
            </w:r>
          </w:p>
          <w:p w14:paraId="4777AEF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xml:space="preserve">мм </w:t>
            </w:r>
            <w:proofErr w:type="spellStart"/>
            <w:r w:rsidRPr="00E21820">
              <w:rPr>
                <w:rFonts w:ascii="Times New Roman" w:eastAsia="Times New Roman" w:hAnsi="Times New Roman" w:cs="Times New Roman"/>
                <w:sz w:val="24"/>
                <w:szCs w:val="20"/>
                <w:lang w:eastAsia="ru-RU"/>
              </w:rPr>
              <w:t>рт.ст</w:t>
            </w:r>
            <w:proofErr w:type="spellEnd"/>
            <w:r w:rsidRPr="00E21820">
              <w:rPr>
                <w:rFonts w:ascii="Times New Roman" w:eastAsia="Times New Roman" w:hAnsi="Times New Roman" w:cs="Times New Roman"/>
                <w:sz w:val="24"/>
                <w:szCs w:val="20"/>
                <w:lang w:eastAsia="ru-RU"/>
              </w:rPr>
              <w:t>.</w:t>
            </w:r>
          </w:p>
        </w:tc>
        <w:tc>
          <w:tcPr>
            <w:tcW w:w="976" w:type="dxa"/>
            <w:tcBorders>
              <w:top w:val="single" w:sz="4" w:space="0" w:color="000000"/>
              <w:left w:val="single" w:sz="4" w:space="0" w:color="000000"/>
              <w:bottom w:val="single" w:sz="4" w:space="0" w:color="000000"/>
              <w:right w:val="single" w:sz="4" w:space="0" w:color="000000"/>
            </w:tcBorders>
            <w:vAlign w:val="center"/>
          </w:tcPr>
          <w:p w14:paraId="5581139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≥400</w:t>
            </w:r>
          </w:p>
        </w:tc>
        <w:tc>
          <w:tcPr>
            <w:tcW w:w="977" w:type="dxa"/>
            <w:tcBorders>
              <w:top w:val="single" w:sz="4" w:space="0" w:color="000000"/>
              <w:left w:val="single" w:sz="4" w:space="0" w:color="000000"/>
              <w:bottom w:val="single" w:sz="4" w:space="0" w:color="000000"/>
              <w:right w:val="single" w:sz="4" w:space="0" w:color="000000"/>
            </w:tcBorders>
            <w:vAlign w:val="center"/>
          </w:tcPr>
          <w:p w14:paraId="53D9BFCE" w14:textId="77777777" w:rsidR="004A29BB" w:rsidRPr="00E21820" w:rsidRDefault="009B1623">
            <w:pPr>
              <w:widowControl w:val="0"/>
              <w:spacing w:after="0" w:line="240" w:lineRule="auto"/>
              <w:ind w:left="-163" w:right="-115"/>
              <w:jc w:val="center"/>
            </w:pPr>
            <w:r w:rsidRPr="00E21820">
              <w:rPr>
                <w:rFonts w:ascii="Times New Roman" w:eastAsia="Times New Roman" w:hAnsi="Times New Roman" w:cs="Times New Roman"/>
                <w:sz w:val="24"/>
                <w:szCs w:val="20"/>
                <w:lang w:eastAsia="ru-RU"/>
              </w:rPr>
              <w:t>300-399</w:t>
            </w:r>
          </w:p>
        </w:tc>
        <w:tc>
          <w:tcPr>
            <w:tcW w:w="1556" w:type="dxa"/>
            <w:tcBorders>
              <w:top w:val="single" w:sz="4" w:space="0" w:color="000000"/>
              <w:left w:val="single" w:sz="4" w:space="0" w:color="000000"/>
              <w:bottom w:val="single" w:sz="4" w:space="0" w:color="000000"/>
              <w:right w:val="single" w:sz="4" w:space="0" w:color="000000"/>
            </w:tcBorders>
            <w:vAlign w:val="center"/>
          </w:tcPr>
          <w:p w14:paraId="63A018E7"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200-299</w:t>
            </w:r>
          </w:p>
        </w:tc>
        <w:tc>
          <w:tcPr>
            <w:tcW w:w="1674" w:type="dxa"/>
            <w:tcBorders>
              <w:top w:val="single" w:sz="4" w:space="0" w:color="000000"/>
              <w:left w:val="single" w:sz="4" w:space="0" w:color="000000"/>
              <w:bottom w:val="single" w:sz="4" w:space="0" w:color="000000"/>
              <w:right w:val="single" w:sz="4" w:space="0" w:color="000000"/>
            </w:tcBorders>
            <w:vAlign w:val="center"/>
          </w:tcPr>
          <w:p w14:paraId="0FE8324F"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100-199 с респираторной поддержкой</w:t>
            </w:r>
          </w:p>
        </w:tc>
        <w:tc>
          <w:tcPr>
            <w:tcW w:w="1659" w:type="dxa"/>
            <w:tcBorders>
              <w:top w:val="single" w:sz="4" w:space="0" w:color="000000"/>
              <w:left w:val="single" w:sz="4" w:space="0" w:color="000000"/>
              <w:bottom w:val="single" w:sz="4" w:space="0" w:color="000000"/>
              <w:right w:val="single" w:sz="4" w:space="0" w:color="000000"/>
            </w:tcBorders>
            <w:vAlign w:val="center"/>
          </w:tcPr>
          <w:p w14:paraId="59DEB2C0"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&lt;100 с респираторной поддержкой</w:t>
            </w:r>
          </w:p>
        </w:tc>
        <w:tc>
          <w:tcPr>
            <w:tcW w:w="526" w:type="dxa"/>
          </w:tcPr>
          <w:p w14:paraId="4F7C567A"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782A4BCF" w14:textId="77777777">
        <w:trPr>
          <w:trHeight w:val="982"/>
        </w:trPr>
        <w:tc>
          <w:tcPr>
            <w:tcW w:w="1362" w:type="dxa"/>
            <w:vMerge/>
            <w:tcBorders>
              <w:top w:val="single" w:sz="4" w:space="0" w:color="000000"/>
              <w:left w:val="single" w:sz="4" w:space="0" w:color="000000"/>
              <w:bottom w:val="single" w:sz="4" w:space="0" w:color="000000"/>
              <w:right w:val="single" w:sz="4" w:space="0" w:color="000000"/>
            </w:tcBorders>
            <w:vAlign w:val="center"/>
          </w:tcPr>
          <w:p w14:paraId="72B6F4A0"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6FD3867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или SpO</w:t>
            </w:r>
            <w:r w:rsidRPr="00E21820">
              <w:rPr>
                <w:rFonts w:ascii="Times New Roman" w:eastAsia="Times New Roman" w:hAnsi="Times New Roman" w:cs="Times New Roman"/>
                <w:sz w:val="24"/>
                <w:szCs w:val="20"/>
                <w:vertAlign w:val="subscript"/>
                <w:lang w:eastAsia="ru-RU"/>
              </w:rPr>
              <w:t>2</w:t>
            </w:r>
            <w:r w:rsidRPr="00E21820">
              <w:rPr>
                <w:rFonts w:ascii="Times New Roman" w:eastAsia="Times New Roman" w:hAnsi="Times New Roman" w:cs="Times New Roman"/>
                <w:sz w:val="24"/>
                <w:szCs w:val="20"/>
                <w:lang w:eastAsia="ru-RU"/>
              </w:rPr>
              <w:t>/FiO</w:t>
            </w:r>
            <w:r w:rsidRPr="00E21820">
              <w:rPr>
                <w:rFonts w:ascii="Times New Roman" w:eastAsia="Times New Roman" w:hAnsi="Times New Roman" w:cs="Times New Roman"/>
                <w:sz w:val="24"/>
                <w:szCs w:val="20"/>
                <w:vertAlign w:val="subscript"/>
                <w:lang w:eastAsia="ru-RU"/>
              </w:rPr>
              <w:t>2</w:t>
            </w:r>
            <w:r w:rsidRPr="00E21820">
              <w:rPr>
                <w:rFonts w:ascii="Times New Roman" w:eastAsia="Times New Roman" w:hAnsi="Times New Roman" w:cs="Times New Roman"/>
                <w:sz w:val="24"/>
                <w:szCs w:val="20"/>
                <w:vertAlign w:val="superscript"/>
                <w:lang w:eastAsia="ru-RU"/>
              </w:rPr>
              <w:t>c</w:t>
            </w:r>
          </w:p>
        </w:tc>
        <w:tc>
          <w:tcPr>
            <w:tcW w:w="976" w:type="dxa"/>
            <w:tcBorders>
              <w:top w:val="single" w:sz="4" w:space="0" w:color="000000"/>
              <w:left w:val="single" w:sz="4" w:space="0" w:color="000000"/>
              <w:bottom w:val="single" w:sz="4" w:space="0" w:color="000000"/>
              <w:right w:val="single" w:sz="4" w:space="0" w:color="000000"/>
            </w:tcBorders>
            <w:vAlign w:val="center"/>
          </w:tcPr>
          <w:p w14:paraId="20DBB76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≥292</w:t>
            </w:r>
          </w:p>
        </w:tc>
        <w:tc>
          <w:tcPr>
            <w:tcW w:w="977" w:type="dxa"/>
            <w:tcBorders>
              <w:top w:val="single" w:sz="4" w:space="0" w:color="000000"/>
              <w:left w:val="single" w:sz="4" w:space="0" w:color="000000"/>
              <w:bottom w:val="single" w:sz="4" w:space="0" w:color="000000"/>
              <w:right w:val="single" w:sz="4" w:space="0" w:color="000000"/>
            </w:tcBorders>
            <w:vAlign w:val="center"/>
          </w:tcPr>
          <w:p w14:paraId="2817378B" w14:textId="77777777" w:rsidR="004A29BB" w:rsidRPr="00E21820" w:rsidRDefault="009B1623">
            <w:pPr>
              <w:widowControl w:val="0"/>
              <w:spacing w:after="0" w:line="240" w:lineRule="auto"/>
              <w:ind w:left="-163" w:right="-115"/>
              <w:jc w:val="center"/>
            </w:pPr>
            <w:r w:rsidRPr="00E21820">
              <w:rPr>
                <w:rFonts w:ascii="Times New Roman" w:eastAsia="Times New Roman" w:hAnsi="Times New Roman" w:cs="Times New Roman"/>
                <w:sz w:val="24"/>
                <w:szCs w:val="20"/>
                <w:lang w:eastAsia="ru-RU"/>
              </w:rPr>
              <w:t>264-291</w:t>
            </w:r>
          </w:p>
        </w:tc>
        <w:tc>
          <w:tcPr>
            <w:tcW w:w="1556" w:type="dxa"/>
            <w:tcBorders>
              <w:top w:val="single" w:sz="4" w:space="0" w:color="000000"/>
              <w:left w:val="single" w:sz="4" w:space="0" w:color="000000"/>
              <w:bottom w:val="single" w:sz="4" w:space="0" w:color="000000"/>
              <w:right w:val="single" w:sz="4" w:space="0" w:color="000000"/>
            </w:tcBorders>
            <w:vAlign w:val="center"/>
          </w:tcPr>
          <w:p w14:paraId="1DBA9C8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221-264</w:t>
            </w:r>
          </w:p>
        </w:tc>
        <w:tc>
          <w:tcPr>
            <w:tcW w:w="1674" w:type="dxa"/>
            <w:tcBorders>
              <w:top w:val="single" w:sz="4" w:space="0" w:color="000000"/>
              <w:left w:val="single" w:sz="4" w:space="0" w:color="000000"/>
              <w:bottom w:val="single" w:sz="4" w:space="0" w:color="000000"/>
              <w:right w:val="single" w:sz="4" w:space="0" w:color="000000"/>
            </w:tcBorders>
            <w:vAlign w:val="center"/>
          </w:tcPr>
          <w:p w14:paraId="1B139008"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148-220 с респираторной поддержкой</w:t>
            </w:r>
          </w:p>
        </w:tc>
        <w:tc>
          <w:tcPr>
            <w:tcW w:w="1659" w:type="dxa"/>
            <w:tcBorders>
              <w:top w:val="single" w:sz="4" w:space="0" w:color="000000"/>
              <w:left w:val="single" w:sz="4" w:space="0" w:color="000000"/>
              <w:bottom w:val="single" w:sz="4" w:space="0" w:color="000000"/>
              <w:right w:val="single" w:sz="4" w:space="0" w:color="000000"/>
            </w:tcBorders>
            <w:vAlign w:val="center"/>
          </w:tcPr>
          <w:p w14:paraId="58894418"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&lt;148 с респираторной поддержкой</w:t>
            </w:r>
          </w:p>
        </w:tc>
        <w:tc>
          <w:tcPr>
            <w:tcW w:w="526" w:type="dxa"/>
          </w:tcPr>
          <w:p w14:paraId="2506279C"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78059F09" w14:textId="77777777">
        <w:tc>
          <w:tcPr>
            <w:tcW w:w="1362" w:type="dxa"/>
            <w:vMerge w:val="restart"/>
            <w:tcBorders>
              <w:top w:val="single" w:sz="4" w:space="0" w:color="000000"/>
              <w:left w:val="single" w:sz="4" w:space="0" w:color="000000"/>
              <w:bottom w:val="single" w:sz="4" w:space="0" w:color="000000"/>
              <w:right w:val="single" w:sz="4" w:space="0" w:color="000000"/>
            </w:tcBorders>
            <w:vAlign w:val="center"/>
          </w:tcPr>
          <w:p w14:paraId="09AB30A0"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p w14:paraId="0775174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Сердечно-</w:t>
            </w:r>
          </w:p>
          <w:p w14:paraId="320BF97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сосудистая</w:t>
            </w:r>
          </w:p>
          <w:p w14:paraId="106EBDF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система</w:t>
            </w:r>
          </w:p>
        </w:tc>
        <w:tc>
          <w:tcPr>
            <w:tcW w:w="1902" w:type="dxa"/>
            <w:tcBorders>
              <w:top w:val="single" w:sz="4" w:space="0" w:color="000000"/>
              <w:left w:val="single" w:sz="4" w:space="0" w:color="000000"/>
              <w:bottom w:val="single" w:sz="4" w:space="0" w:color="000000"/>
              <w:right w:val="single" w:sz="4" w:space="0" w:color="000000"/>
            </w:tcBorders>
            <w:vAlign w:val="center"/>
          </w:tcPr>
          <w:p w14:paraId="037ACE94" w14:textId="77777777" w:rsidR="004A29BB" w:rsidRPr="00E21820" w:rsidRDefault="009B1623">
            <w:pPr>
              <w:widowControl w:val="0"/>
              <w:spacing w:after="0" w:line="240" w:lineRule="auto"/>
              <w:ind w:left="-111" w:right="-111"/>
              <w:jc w:val="center"/>
            </w:pPr>
            <w:r w:rsidRPr="00E21820">
              <w:rPr>
                <w:rFonts w:ascii="Times New Roman" w:eastAsia="Times New Roman" w:hAnsi="Times New Roman" w:cs="Times New Roman"/>
                <w:sz w:val="24"/>
                <w:szCs w:val="20"/>
                <w:lang w:eastAsia="ru-RU"/>
              </w:rPr>
              <w:t>Среднее АД соответственно возрастной группе или инфузия вазоактивных препаратов,</w:t>
            </w:r>
          </w:p>
          <w:p w14:paraId="1953C46E" w14:textId="77777777" w:rsidR="004A29BB" w:rsidRPr="00E21820" w:rsidRDefault="009B1623">
            <w:pPr>
              <w:widowControl w:val="0"/>
              <w:spacing w:after="0" w:line="240" w:lineRule="auto"/>
              <w:ind w:left="-111" w:right="-111"/>
              <w:jc w:val="center"/>
            </w:pPr>
            <w:r w:rsidRPr="00E21820">
              <w:rPr>
                <w:rFonts w:ascii="Times New Roman" w:eastAsia="Times New Roman" w:hAnsi="Times New Roman" w:cs="Times New Roman"/>
                <w:sz w:val="24"/>
                <w:szCs w:val="20"/>
                <w:lang w:eastAsia="ru-RU"/>
              </w:rPr>
              <w:t xml:space="preserve">мм </w:t>
            </w:r>
            <w:proofErr w:type="spellStart"/>
            <w:r w:rsidRPr="00E21820">
              <w:rPr>
                <w:rFonts w:ascii="Times New Roman" w:eastAsia="Times New Roman" w:hAnsi="Times New Roman" w:cs="Times New Roman"/>
                <w:sz w:val="24"/>
                <w:szCs w:val="20"/>
                <w:lang w:eastAsia="ru-RU"/>
              </w:rPr>
              <w:t>рт.ст</w:t>
            </w:r>
            <w:proofErr w:type="spellEnd"/>
            <w:r w:rsidRPr="00E21820">
              <w:rPr>
                <w:rFonts w:ascii="Times New Roman" w:eastAsia="Times New Roman" w:hAnsi="Times New Roman" w:cs="Times New Roman"/>
                <w:sz w:val="24"/>
                <w:szCs w:val="20"/>
                <w:lang w:eastAsia="ru-RU"/>
              </w:rPr>
              <w:t>.</w:t>
            </w:r>
          </w:p>
          <w:p w14:paraId="3DA3806F" w14:textId="77777777" w:rsidR="004A29BB" w:rsidRPr="00E21820" w:rsidRDefault="009B1623" w:rsidP="00CE7691">
            <w:pPr>
              <w:widowControl w:val="0"/>
              <w:spacing w:after="0" w:line="240" w:lineRule="auto"/>
              <w:ind w:left="-111" w:right="-111"/>
              <w:jc w:val="center"/>
            </w:pPr>
            <w:r w:rsidRPr="00E21820">
              <w:rPr>
                <w:rFonts w:ascii="Times New Roman" w:eastAsia="Times New Roman" w:hAnsi="Times New Roman" w:cs="Times New Roman"/>
                <w:sz w:val="24"/>
                <w:szCs w:val="20"/>
                <w:lang w:eastAsia="ru-RU"/>
              </w:rPr>
              <w:t>или мкг/кг/</w:t>
            </w:r>
            <w:proofErr w:type="spellStart"/>
            <w:r w:rsidRPr="00E21820">
              <w:rPr>
                <w:rFonts w:ascii="Times New Roman" w:eastAsia="Times New Roman" w:hAnsi="Times New Roman" w:cs="Times New Roman"/>
                <w:sz w:val="24"/>
                <w:szCs w:val="20"/>
                <w:lang w:eastAsia="ru-RU"/>
              </w:rPr>
              <w:t>мин</w:t>
            </w:r>
            <w:r w:rsidR="00CE7691" w:rsidRPr="00E21820">
              <w:rPr>
                <w:rFonts w:ascii="Times New Roman" w:eastAsia="Times New Roman" w:hAnsi="Times New Roman" w:cs="Times New Roman"/>
                <w:sz w:val="24"/>
                <w:szCs w:val="20"/>
                <w:lang w:eastAsia="ru-RU"/>
              </w:rPr>
              <w:t>б</w:t>
            </w:r>
            <w:proofErr w:type="spellEnd"/>
          </w:p>
        </w:tc>
        <w:tc>
          <w:tcPr>
            <w:tcW w:w="976" w:type="dxa"/>
            <w:tcBorders>
              <w:top w:val="single" w:sz="4" w:space="0" w:color="000000"/>
              <w:left w:val="single" w:sz="4" w:space="0" w:color="000000"/>
              <w:bottom w:val="single" w:sz="4" w:space="0" w:color="000000"/>
              <w:right w:val="single" w:sz="4" w:space="0" w:color="000000"/>
            </w:tcBorders>
            <w:vAlign w:val="center"/>
          </w:tcPr>
          <w:p w14:paraId="4482FF4F"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977" w:type="dxa"/>
            <w:tcBorders>
              <w:top w:val="single" w:sz="4" w:space="0" w:color="000000"/>
              <w:left w:val="single" w:sz="4" w:space="0" w:color="000000"/>
              <w:bottom w:val="single" w:sz="4" w:space="0" w:color="000000"/>
              <w:right w:val="single" w:sz="4" w:space="0" w:color="000000"/>
            </w:tcBorders>
            <w:vAlign w:val="center"/>
          </w:tcPr>
          <w:p w14:paraId="7089637F" w14:textId="77777777" w:rsidR="004A29BB" w:rsidRPr="00E21820" w:rsidRDefault="004A29BB">
            <w:pPr>
              <w:widowControl w:val="0"/>
              <w:spacing w:after="0" w:line="240" w:lineRule="auto"/>
              <w:ind w:left="-163" w:right="-115"/>
              <w:jc w:val="center"/>
              <w:rPr>
                <w:rFonts w:ascii="Times New Roman" w:eastAsia="Times New Roman" w:hAnsi="Times New Roman" w:cs="Times New Roman"/>
                <w:sz w:val="24"/>
                <w:szCs w:val="20"/>
                <w:lang w:eastAsia="ru-RU"/>
              </w:rPr>
            </w:pPr>
          </w:p>
        </w:tc>
        <w:tc>
          <w:tcPr>
            <w:tcW w:w="1556" w:type="dxa"/>
            <w:tcBorders>
              <w:top w:val="single" w:sz="4" w:space="0" w:color="000000"/>
              <w:left w:val="single" w:sz="4" w:space="0" w:color="000000"/>
              <w:bottom w:val="single" w:sz="4" w:space="0" w:color="000000"/>
              <w:right w:val="single" w:sz="4" w:space="0" w:color="000000"/>
            </w:tcBorders>
            <w:vAlign w:val="center"/>
          </w:tcPr>
          <w:p w14:paraId="61BAEB42"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674" w:type="dxa"/>
            <w:tcBorders>
              <w:top w:val="single" w:sz="4" w:space="0" w:color="000000"/>
              <w:left w:val="single" w:sz="4" w:space="0" w:color="000000"/>
              <w:bottom w:val="single" w:sz="4" w:space="0" w:color="000000"/>
              <w:right w:val="single" w:sz="4" w:space="0" w:color="000000"/>
            </w:tcBorders>
            <w:vAlign w:val="center"/>
          </w:tcPr>
          <w:p w14:paraId="5AE02103"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635F485B"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526" w:type="dxa"/>
          </w:tcPr>
          <w:p w14:paraId="5967A3D9"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627D0E02"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0AB308FE"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116CC15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1 мес. жизни</w:t>
            </w:r>
          </w:p>
        </w:tc>
        <w:tc>
          <w:tcPr>
            <w:tcW w:w="976" w:type="dxa"/>
            <w:tcBorders>
              <w:top w:val="single" w:sz="4" w:space="0" w:color="000000"/>
              <w:left w:val="single" w:sz="4" w:space="0" w:color="000000"/>
              <w:bottom w:val="single" w:sz="4" w:space="0" w:color="000000"/>
              <w:right w:val="single" w:sz="4" w:space="0" w:color="000000"/>
            </w:tcBorders>
            <w:vAlign w:val="center"/>
          </w:tcPr>
          <w:p w14:paraId="1441912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≥46</w:t>
            </w:r>
          </w:p>
        </w:tc>
        <w:tc>
          <w:tcPr>
            <w:tcW w:w="977" w:type="dxa"/>
            <w:tcBorders>
              <w:top w:val="single" w:sz="4" w:space="0" w:color="000000"/>
              <w:left w:val="single" w:sz="4" w:space="0" w:color="000000"/>
              <w:bottom w:val="single" w:sz="4" w:space="0" w:color="000000"/>
              <w:right w:val="single" w:sz="4" w:space="0" w:color="000000"/>
            </w:tcBorders>
            <w:vAlign w:val="center"/>
          </w:tcPr>
          <w:p w14:paraId="326B472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&lt;46</w:t>
            </w:r>
          </w:p>
        </w:tc>
        <w:tc>
          <w:tcPr>
            <w:tcW w:w="1556" w:type="dxa"/>
            <w:vMerge w:val="restart"/>
            <w:tcBorders>
              <w:top w:val="single" w:sz="4" w:space="0" w:color="000000"/>
              <w:left w:val="single" w:sz="4" w:space="0" w:color="000000"/>
              <w:bottom w:val="single" w:sz="4" w:space="0" w:color="000000"/>
              <w:right w:val="single" w:sz="4" w:space="0" w:color="000000"/>
            </w:tcBorders>
            <w:vAlign w:val="center"/>
          </w:tcPr>
          <w:p w14:paraId="5894D0B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xml:space="preserve">Допамин гидрохлорид ≤ 5 или </w:t>
            </w:r>
            <w:proofErr w:type="spellStart"/>
            <w:r w:rsidRPr="00E21820">
              <w:rPr>
                <w:rFonts w:ascii="Times New Roman" w:eastAsia="Times New Roman" w:hAnsi="Times New Roman" w:cs="Times New Roman"/>
                <w:sz w:val="24"/>
                <w:szCs w:val="20"/>
                <w:lang w:eastAsia="ru-RU"/>
              </w:rPr>
              <w:t>добутамин</w:t>
            </w:r>
            <w:proofErr w:type="spellEnd"/>
            <w:r w:rsidRPr="00E21820">
              <w:rPr>
                <w:rFonts w:ascii="Times New Roman" w:eastAsia="Times New Roman" w:hAnsi="Times New Roman" w:cs="Times New Roman"/>
                <w:sz w:val="24"/>
                <w:szCs w:val="20"/>
                <w:lang w:eastAsia="ru-RU"/>
              </w:rPr>
              <w:t xml:space="preserve"> гидрохлорид (любой из препаратов)</w:t>
            </w:r>
          </w:p>
        </w:tc>
        <w:tc>
          <w:tcPr>
            <w:tcW w:w="1674" w:type="dxa"/>
            <w:vMerge w:val="restart"/>
            <w:tcBorders>
              <w:top w:val="single" w:sz="4" w:space="0" w:color="000000"/>
              <w:left w:val="single" w:sz="4" w:space="0" w:color="000000"/>
              <w:bottom w:val="single" w:sz="4" w:space="0" w:color="000000"/>
              <w:right w:val="single" w:sz="4" w:space="0" w:color="000000"/>
            </w:tcBorders>
            <w:vAlign w:val="center"/>
          </w:tcPr>
          <w:p w14:paraId="601910B8"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 xml:space="preserve">Допамин гидрохлорид &gt; 5 или эпинефрин ≤ 0.1 или </w:t>
            </w:r>
            <w:proofErr w:type="spellStart"/>
            <w:r w:rsidRPr="00E21820">
              <w:rPr>
                <w:rFonts w:ascii="Times New Roman" w:eastAsia="Times New Roman" w:hAnsi="Times New Roman" w:cs="Times New Roman"/>
                <w:sz w:val="24"/>
                <w:szCs w:val="20"/>
                <w:lang w:eastAsia="ru-RU"/>
              </w:rPr>
              <w:t>норэпинефрин</w:t>
            </w:r>
            <w:proofErr w:type="spellEnd"/>
            <w:r w:rsidRPr="00E21820">
              <w:rPr>
                <w:rFonts w:ascii="Times New Roman" w:eastAsia="Times New Roman" w:hAnsi="Times New Roman" w:cs="Times New Roman"/>
                <w:sz w:val="24"/>
                <w:szCs w:val="20"/>
                <w:lang w:eastAsia="ru-RU"/>
              </w:rPr>
              <w:t xml:space="preserve"> </w:t>
            </w:r>
            <w:proofErr w:type="spellStart"/>
            <w:r w:rsidRPr="00E21820">
              <w:rPr>
                <w:rFonts w:ascii="Times New Roman" w:eastAsia="Times New Roman" w:hAnsi="Times New Roman" w:cs="Times New Roman"/>
                <w:sz w:val="24"/>
                <w:szCs w:val="20"/>
                <w:lang w:eastAsia="ru-RU"/>
              </w:rPr>
              <w:t>битартрат</w:t>
            </w:r>
            <w:proofErr w:type="spellEnd"/>
            <w:r w:rsidRPr="00E21820">
              <w:rPr>
                <w:rFonts w:ascii="Times New Roman" w:eastAsia="Times New Roman" w:hAnsi="Times New Roman" w:cs="Times New Roman"/>
                <w:sz w:val="24"/>
                <w:szCs w:val="20"/>
                <w:lang w:eastAsia="ru-RU"/>
              </w:rPr>
              <w:t xml:space="preserve"> ≤ 0.1</w:t>
            </w:r>
          </w:p>
        </w:tc>
        <w:tc>
          <w:tcPr>
            <w:tcW w:w="1659" w:type="dxa"/>
            <w:vMerge w:val="restart"/>
            <w:tcBorders>
              <w:top w:val="single" w:sz="4" w:space="0" w:color="000000"/>
              <w:left w:val="single" w:sz="4" w:space="0" w:color="000000"/>
              <w:bottom w:val="single" w:sz="4" w:space="0" w:color="000000"/>
              <w:right w:val="single" w:sz="4" w:space="0" w:color="000000"/>
            </w:tcBorders>
            <w:vAlign w:val="center"/>
          </w:tcPr>
          <w:p w14:paraId="3CA33ACF"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 xml:space="preserve">Допамин гидрохлорид             &gt; 15 или эпинефрин              &gt; 0.1 или </w:t>
            </w:r>
            <w:proofErr w:type="spellStart"/>
            <w:r w:rsidRPr="00E21820">
              <w:rPr>
                <w:rFonts w:ascii="Times New Roman" w:eastAsia="Times New Roman" w:hAnsi="Times New Roman" w:cs="Times New Roman"/>
                <w:sz w:val="24"/>
                <w:szCs w:val="20"/>
                <w:lang w:eastAsia="ru-RU"/>
              </w:rPr>
              <w:t>норэпинефрин</w:t>
            </w:r>
            <w:proofErr w:type="spellEnd"/>
            <w:r w:rsidRPr="00E21820">
              <w:rPr>
                <w:rFonts w:ascii="Times New Roman" w:eastAsia="Times New Roman" w:hAnsi="Times New Roman" w:cs="Times New Roman"/>
                <w:sz w:val="24"/>
                <w:szCs w:val="20"/>
                <w:lang w:eastAsia="ru-RU"/>
              </w:rPr>
              <w:t xml:space="preserve"> </w:t>
            </w:r>
            <w:proofErr w:type="spellStart"/>
            <w:r w:rsidRPr="00E21820">
              <w:rPr>
                <w:rFonts w:ascii="Times New Roman" w:eastAsia="Times New Roman" w:hAnsi="Times New Roman" w:cs="Times New Roman"/>
                <w:sz w:val="24"/>
                <w:szCs w:val="20"/>
                <w:lang w:eastAsia="ru-RU"/>
              </w:rPr>
              <w:t>битартрат</w:t>
            </w:r>
            <w:proofErr w:type="spellEnd"/>
            <w:r w:rsidRPr="00E21820">
              <w:rPr>
                <w:rFonts w:ascii="Times New Roman" w:eastAsia="Times New Roman" w:hAnsi="Times New Roman" w:cs="Times New Roman"/>
                <w:sz w:val="24"/>
                <w:szCs w:val="20"/>
                <w:lang w:eastAsia="ru-RU"/>
              </w:rPr>
              <w:t xml:space="preserve"> &gt; 0.1</w:t>
            </w:r>
          </w:p>
        </w:tc>
        <w:tc>
          <w:tcPr>
            <w:tcW w:w="526" w:type="dxa"/>
          </w:tcPr>
          <w:p w14:paraId="5D13FA7A"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4C040F4C"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728F4DF2"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7EAE3A57"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 – 11 мес.</w:t>
            </w:r>
          </w:p>
        </w:tc>
        <w:tc>
          <w:tcPr>
            <w:tcW w:w="976" w:type="dxa"/>
            <w:tcBorders>
              <w:top w:val="single" w:sz="4" w:space="0" w:color="000000"/>
              <w:left w:val="single" w:sz="4" w:space="0" w:color="000000"/>
              <w:bottom w:val="single" w:sz="4" w:space="0" w:color="000000"/>
              <w:right w:val="single" w:sz="4" w:space="0" w:color="000000"/>
            </w:tcBorders>
            <w:vAlign w:val="center"/>
          </w:tcPr>
          <w:p w14:paraId="7D011E8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≥55</w:t>
            </w:r>
          </w:p>
        </w:tc>
        <w:tc>
          <w:tcPr>
            <w:tcW w:w="977" w:type="dxa"/>
            <w:tcBorders>
              <w:top w:val="single" w:sz="4" w:space="0" w:color="000000"/>
              <w:left w:val="single" w:sz="4" w:space="0" w:color="000000"/>
              <w:bottom w:val="single" w:sz="4" w:space="0" w:color="000000"/>
              <w:right w:val="single" w:sz="4" w:space="0" w:color="000000"/>
            </w:tcBorders>
            <w:vAlign w:val="center"/>
          </w:tcPr>
          <w:p w14:paraId="2EFC214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&lt;55</w:t>
            </w:r>
          </w:p>
        </w:tc>
        <w:tc>
          <w:tcPr>
            <w:tcW w:w="1556" w:type="dxa"/>
            <w:vMerge/>
            <w:tcBorders>
              <w:top w:val="single" w:sz="4" w:space="0" w:color="000000"/>
              <w:left w:val="single" w:sz="4" w:space="0" w:color="000000"/>
              <w:bottom w:val="single" w:sz="4" w:space="0" w:color="000000"/>
              <w:right w:val="single" w:sz="4" w:space="0" w:color="000000"/>
            </w:tcBorders>
            <w:vAlign w:val="center"/>
          </w:tcPr>
          <w:p w14:paraId="1995F96A"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674" w:type="dxa"/>
            <w:vMerge/>
            <w:tcBorders>
              <w:top w:val="single" w:sz="4" w:space="0" w:color="000000"/>
              <w:left w:val="single" w:sz="4" w:space="0" w:color="000000"/>
              <w:bottom w:val="single" w:sz="4" w:space="0" w:color="000000"/>
              <w:right w:val="single" w:sz="4" w:space="0" w:color="000000"/>
            </w:tcBorders>
            <w:vAlign w:val="center"/>
          </w:tcPr>
          <w:p w14:paraId="298E0FB5"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1659" w:type="dxa"/>
            <w:vMerge/>
            <w:tcBorders>
              <w:top w:val="single" w:sz="4" w:space="0" w:color="000000"/>
              <w:left w:val="single" w:sz="4" w:space="0" w:color="000000"/>
              <w:bottom w:val="single" w:sz="4" w:space="0" w:color="000000"/>
              <w:right w:val="single" w:sz="4" w:space="0" w:color="000000"/>
            </w:tcBorders>
            <w:vAlign w:val="center"/>
          </w:tcPr>
          <w:p w14:paraId="49FD4F12"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526" w:type="dxa"/>
          </w:tcPr>
          <w:p w14:paraId="15CF47D9"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58028DB4"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52CBAAAE"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6A5FA76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12 – 23 мес.</w:t>
            </w:r>
          </w:p>
        </w:tc>
        <w:tc>
          <w:tcPr>
            <w:tcW w:w="976" w:type="dxa"/>
            <w:tcBorders>
              <w:top w:val="single" w:sz="4" w:space="0" w:color="000000"/>
              <w:left w:val="single" w:sz="4" w:space="0" w:color="000000"/>
              <w:bottom w:val="single" w:sz="4" w:space="0" w:color="000000"/>
              <w:right w:val="single" w:sz="4" w:space="0" w:color="000000"/>
            </w:tcBorders>
            <w:vAlign w:val="center"/>
          </w:tcPr>
          <w:p w14:paraId="72A6249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≥60</w:t>
            </w:r>
          </w:p>
        </w:tc>
        <w:tc>
          <w:tcPr>
            <w:tcW w:w="977" w:type="dxa"/>
            <w:tcBorders>
              <w:top w:val="single" w:sz="4" w:space="0" w:color="000000"/>
              <w:left w:val="single" w:sz="4" w:space="0" w:color="000000"/>
              <w:bottom w:val="single" w:sz="4" w:space="0" w:color="000000"/>
              <w:right w:val="single" w:sz="4" w:space="0" w:color="000000"/>
            </w:tcBorders>
            <w:vAlign w:val="center"/>
          </w:tcPr>
          <w:p w14:paraId="6AD6663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&lt;60</w:t>
            </w:r>
          </w:p>
        </w:tc>
        <w:tc>
          <w:tcPr>
            <w:tcW w:w="1556" w:type="dxa"/>
            <w:vMerge/>
            <w:tcBorders>
              <w:top w:val="single" w:sz="4" w:space="0" w:color="000000"/>
              <w:left w:val="single" w:sz="4" w:space="0" w:color="000000"/>
              <w:bottom w:val="single" w:sz="4" w:space="0" w:color="000000"/>
              <w:right w:val="single" w:sz="4" w:space="0" w:color="000000"/>
            </w:tcBorders>
            <w:vAlign w:val="center"/>
          </w:tcPr>
          <w:p w14:paraId="3E1CDA3F"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674" w:type="dxa"/>
            <w:vMerge/>
            <w:tcBorders>
              <w:top w:val="single" w:sz="4" w:space="0" w:color="000000"/>
              <w:left w:val="single" w:sz="4" w:space="0" w:color="000000"/>
              <w:bottom w:val="single" w:sz="4" w:space="0" w:color="000000"/>
              <w:right w:val="single" w:sz="4" w:space="0" w:color="000000"/>
            </w:tcBorders>
            <w:vAlign w:val="center"/>
          </w:tcPr>
          <w:p w14:paraId="73ED839E"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1659" w:type="dxa"/>
            <w:vMerge/>
            <w:tcBorders>
              <w:top w:val="single" w:sz="4" w:space="0" w:color="000000"/>
              <w:left w:val="single" w:sz="4" w:space="0" w:color="000000"/>
              <w:bottom w:val="single" w:sz="4" w:space="0" w:color="000000"/>
              <w:right w:val="single" w:sz="4" w:space="0" w:color="000000"/>
            </w:tcBorders>
            <w:vAlign w:val="center"/>
          </w:tcPr>
          <w:p w14:paraId="79DF3157"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526" w:type="dxa"/>
          </w:tcPr>
          <w:p w14:paraId="0274DB02"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054186F4"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75031226"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11DC31E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24 – 59 мес.</w:t>
            </w:r>
          </w:p>
        </w:tc>
        <w:tc>
          <w:tcPr>
            <w:tcW w:w="976" w:type="dxa"/>
            <w:tcBorders>
              <w:top w:val="single" w:sz="4" w:space="0" w:color="000000"/>
              <w:left w:val="single" w:sz="4" w:space="0" w:color="000000"/>
              <w:bottom w:val="single" w:sz="4" w:space="0" w:color="000000"/>
              <w:right w:val="single" w:sz="4" w:space="0" w:color="000000"/>
            </w:tcBorders>
            <w:vAlign w:val="center"/>
          </w:tcPr>
          <w:p w14:paraId="4772DBD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≥62</w:t>
            </w:r>
          </w:p>
        </w:tc>
        <w:tc>
          <w:tcPr>
            <w:tcW w:w="977" w:type="dxa"/>
            <w:tcBorders>
              <w:top w:val="single" w:sz="4" w:space="0" w:color="000000"/>
              <w:left w:val="single" w:sz="4" w:space="0" w:color="000000"/>
              <w:bottom w:val="single" w:sz="4" w:space="0" w:color="000000"/>
              <w:right w:val="single" w:sz="4" w:space="0" w:color="000000"/>
            </w:tcBorders>
            <w:vAlign w:val="center"/>
          </w:tcPr>
          <w:p w14:paraId="1C694D3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&lt;62</w:t>
            </w:r>
          </w:p>
        </w:tc>
        <w:tc>
          <w:tcPr>
            <w:tcW w:w="1556" w:type="dxa"/>
            <w:vMerge/>
            <w:tcBorders>
              <w:top w:val="single" w:sz="4" w:space="0" w:color="000000"/>
              <w:left w:val="single" w:sz="4" w:space="0" w:color="000000"/>
              <w:bottom w:val="single" w:sz="4" w:space="0" w:color="000000"/>
              <w:right w:val="single" w:sz="4" w:space="0" w:color="000000"/>
            </w:tcBorders>
            <w:vAlign w:val="center"/>
          </w:tcPr>
          <w:p w14:paraId="0EC3AC45"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674" w:type="dxa"/>
            <w:vMerge/>
            <w:tcBorders>
              <w:top w:val="single" w:sz="4" w:space="0" w:color="000000"/>
              <w:left w:val="single" w:sz="4" w:space="0" w:color="000000"/>
              <w:bottom w:val="single" w:sz="4" w:space="0" w:color="000000"/>
              <w:right w:val="single" w:sz="4" w:space="0" w:color="000000"/>
            </w:tcBorders>
            <w:vAlign w:val="center"/>
          </w:tcPr>
          <w:p w14:paraId="03B48785"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1659" w:type="dxa"/>
            <w:vMerge/>
            <w:tcBorders>
              <w:top w:val="single" w:sz="4" w:space="0" w:color="000000"/>
              <w:left w:val="single" w:sz="4" w:space="0" w:color="000000"/>
              <w:bottom w:val="single" w:sz="4" w:space="0" w:color="000000"/>
              <w:right w:val="single" w:sz="4" w:space="0" w:color="000000"/>
            </w:tcBorders>
            <w:vAlign w:val="center"/>
          </w:tcPr>
          <w:p w14:paraId="3FBFB27D"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526" w:type="dxa"/>
          </w:tcPr>
          <w:p w14:paraId="382F2F97"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7C68BBD7"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3DE302FA"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48F5FD7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60 – 143 мес.</w:t>
            </w:r>
          </w:p>
        </w:tc>
        <w:tc>
          <w:tcPr>
            <w:tcW w:w="976" w:type="dxa"/>
            <w:tcBorders>
              <w:top w:val="single" w:sz="4" w:space="0" w:color="000000"/>
              <w:left w:val="single" w:sz="4" w:space="0" w:color="000000"/>
              <w:bottom w:val="single" w:sz="4" w:space="0" w:color="000000"/>
              <w:right w:val="single" w:sz="4" w:space="0" w:color="000000"/>
            </w:tcBorders>
            <w:vAlign w:val="center"/>
          </w:tcPr>
          <w:p w14:paraId="2009DDD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≥65</w:t>
            </w:r>
          </w:p>
        </w:tc>
        <w:tc>
          <w:tcPr>
            <w:tcW w:w="977" w:type="dxa"/>
            <w:tcBorders>
              <w:top w:val="single" w:sz="4" w:space="0" w:color="000000"/>
              <w:left w:val="single" w:sz="4" w:space="0" w:color="000000"/>
              <w:bottom w:val="single" w:sz="4" w:space="0" w:color="000000"/>
              <w:right w:val="single" w:sz="4" w:space="0" w:color="000000"/>
            </w:tcBorders>
            <w:vAlign w:val="center"/>
          </w:tcPr>
          <w:p w14:paraId="358FE3C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&lt;65</w:t>
            </w:r>
          </w:p>
        </w:tc>
        <w:tc>
          <w:tcPr>
            <w:tcW w:w="1556" w:type="dxa"/>
            <w:vMerge/>
            <w:tcBorders>
              <w:top w:val="single" w:sz="4" w:space="0" w:color="000000"/>
              <w:left w:val="single" w:sz="4" w:space="0" w:color="000000"/>
              <w:bottom w:val="single" w:sz="4" w:space="0" w:color="000000"/>
              <w:right w:val="single" w:sz="4" w:space="0" w:color="000000"/>
            </w:tcBorders>
            <w:vAlign w:val="center"/>
          </w:tcPr>
          <w:p w14:paraId="6C235536"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674" w:type="dxa"/>
            <w:vMerge/>
            <w:tcBorders>
              <w:top w:val="single" w:sz="4" w:space="0" w:color="000000"/>
              <w:left w:val="single" w:sz="4" w:space="0" w:color="000000"/>
              <w:bottom w:val="single" w:sz="4" w:space="0" w:color="000000"/>
              <w:right w:val="single" w:sz="4" w:space="0" w:color="000000"/>
            </w:tcBorders>
            <w:vAlign w:val="center"/>
          </w:tcPr>
          <w:p w14:paraId="2288F0BB"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1659" w:type="dxa"/>
            <w:vMerge/>
            <w:tcBorders>
              <w:top w:val="single" w:sz="4" w:space="0" w:color="000000"/>
              <w:left w:val="single" w:sz="4" w:space="0" w:color="000000"/>
              <w:bottom w:val="single" w:sz="4" w:space="0" w:color="000000"/>
              <w:right w:val="single" w:sz="4" w:space="0" w:color="000000"/>
            </w:tcBorders>
            <w:vAlign w:val="center"/>
          </w:tcPr>
          <w:p w14:paraId="7A87F000"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526" w:type="dxa"/>
          </w:tcPr>
          <w:p w14:paraId="4C0F276F"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37DEB13E"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58FB243C"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35A9F8D3" w14:textId="77777777" w:rsidR="004A29BB" w:rsidRPr="00E21820" w:rsidRDefault="009B1623">
            <w:pPr>
              <w:widowControl w:val="0"/>
              <w:spacing w:after="0" w:line="240" w:lineRule="auto"/>
              <w:jc w:val="center"/>
              <w:rPr>
                <w:lang w:val="en-US"/>
              </w:rPr>
            </w:pPr>
            <w:r w:rsidRPr="00E21820">
              <w:rPr>
                <w:rFonts w:ascii="Times New Roman" w:eastAsia="Times New Roman" w:hAnsi="Times New Roman" w:cs="Times New Roman"/>
                <w:sz w:val="24"/>
                <w:szCs w:val="20"/>
                <w:lang w:eastAsia="ru-RU"/>
              </w:rPr>
              <w:t>144 – 216 мес.</w:t>
            </w:r>
            <w:r w:rsidR="00CE7691" w:rsidRPr="00E21820">
              <w:rPr>
                <w:rFonts w:ascii="Times New Roman" w:eastAsia="Times New Roman" w:hAnsi="Times New Roman" w:cs="Times New Roman"/>
                <w:sz w:val="24"/>
                <w:szCs w:val="20"/>
                <w:vertAlign w:val="superscript"/>
                <w:lang w:val="en-US" w:eastAsia="ru-RU"/>
              </w:rPr>
              <w:t>d</w:t>
            </w:r>
          </w:p>
        </w:tc>
        <w:tc>
          <w:tcPr>
            <w:tcW w:w="976" w:type="dxa"/>
            <w:tcBorders>
              <w:top w:val="single" w:sz="4" w:space="0" w:color="000000"/>
              <w:left w:val="single" w:sz="4" w:space="0" w:color="000000"/>
              <w:bottom w:val="single" w:sz="4" w:space="0" w:color="000000"/>
              <w:right w:val="single" w:sz="4" w:space="0" w:color="000000"/>
            </w:tcBorders>
            <w:vAlign w:val="center"/>
          </w:tcPr>
          <w:p w14:paraId="54BB872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≥67</w:t>
            </w:r>
          </w:p>
        </w:tc>
        <w:tc>
          <w:tcPr>
            <w:tcW w:w="977" w:type="dxa"/>
            <w:tcBorders>
              <w:top w:val="single" w:sz="4" w:space="0" w:color="000000"/>
              <w:left w:val="single" w:sz="4" w:space="0" w:color="000000"/>
              <w:bottom w:val="single" w:sz="4" w:space="0" w:color="000000"/>
              <w:right w:val="single" w:sz="4" w:space="0" w:color="000000"/>
            </w:tcBorders>
            <w:vAlign w:val="center"/>
          </w:tcPr>
          <w:p w14:paraId="393BB39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&lt;67</w:t>
            </w:r>
          </w:p>
        </w:tc>
        <w:tc>
          <w:tcPr>
            <w:tcW w:w="1556" w:type="dxa"/>
            <w:vMerge/>
            <w:tcBorders>
              <w:top w:val="single" w:sz="4" w:space="0" w:color="000000"/>
              <w:left w:val="single" w:sz="4" w:space="0" w:color="000000"/>
              <w:bottom w:val="single" w:sz="4" w:space="0" w:color="000000"/>
              <w:right w:val="single" w:sz="4" w:space="0" w:color="000000"/>
            </w:tcBorders>
            <w:vAlign w:val="center"/>
          </w:tcPr>
          <w:p w14:paraId="42665179"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674" w:type="dxa"/>
            <w:vMerge/>
            <w:tcBorders>
              <w:top w:val="single" w:sz="4" w:space="0" w:color="000000"/>
              <w:left w:val="single" w:sz="4" w:space="0" w:color="000000"/>
              <w:bottom w:val="single" w:sz="4" w:space="0" w:color="000000"/>
              <w:right w:val="single" w:sz="4" w:space="0" w:color="000000"/>
            </w:tcBorders>
            <w:vAlign w:val="center"/>
          </w:tcPr>
          <w:p w14:paraId="6A5054B7"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1659" w:type="dxa"/>
            <w:vMerge/>
            <w:tcBorders>
              <w:top w:val="single" w:sz="4" w:space="0" w:color="000000"/>
              <w:left w:val="single" w:sz="4" w:space="0" w:color="000000"/>
              <w:bottom w:val="single" w:sz="4" w:space="0" w:color="000000"/>
              <w:right w:val="single" w:sz="4" w:space="0" w:color="000000"/>
            </w:tcBorders>
            <w:vAlign w:val="center"/>
          </w:tcPr>
          <w:p w14:paraId="26CECE71"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526" w:type="dxa"/>
          </w:tcPr>
          <w:p w14:paraId="66D29659"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61C519FB" w14:textId="77777777">
        <w:tc>
          <w:tcPr>
            <w:tcW w:w="1362" w:type="dxa"/>
            <w:tcBorders>
              <w:top w:val="single" w:sz="4" w:space="0" w:color="000000"/>
              <w:left w:val="single" w:sz="4" w:space="0" w:color="000000"/>
              <w:bottom w:val="single" w:sz="4" w:space="0" w:color="000000"/>
              <w:right w:val="single" w:sz="4" w:space="0" w:color="000000"/>
            </w:tcBorders>
            <w:vAlign w:val="center"/>
          </w:tcPr>
          <w:p w14:paraId="75427A5A" w14:textId="77777777" w:rsidR="004A29BB" w:rsidRPr="00E21820" w:rsidRDefault="009B1623">
            <w:pPr>
              <w:widowControl w:val="0"/>
              <w:spacing w:after="0" w:line="240" w:lineRule="auto"/>
              <w:ind w:left="-120" w:right="-113"/>
              <w:jc w:val="center"/>
            </w:pPr>
            <w:r w:rsidRPr="00E21820">
              <w:rPr>
                <w:rFonts w:ascii="Times New Roman" w:eastAsia="Times New Roman" w:hAnsi="Times New Roman" w:cs="Times New Roman"/>
                <w:sz w:val="24"/>
                <w:szCs w:val="20"/>
                <w:lang w:eastAsia="ru-RU"/>
              </w:rPr>
              <w:t>Коагуляция</w:t>
            </w:r>
          </w:p>
        </w:tc>
        <w:tc>
          <w:tcPr>
            <w:tcW w:w="1902" w:type="dxa"/>
            <w:tcBorders>
              <w:top w:val="single" w:sz="4" w:space="0" w:color="000000"/>
              <w:left w:val="single" w:sz="4" w:space="0" w:color="000000"/>
              <w:bottom w:val="single" w:sz="4" w:space="0" w:color="000000"/>
              <w:right w:val="single" w:sz="4" w:space="0" w:color="000000"/>
            </w:tcBorders>
            <w:vAlign w:val="center"/>
          </w:tcPr>
          <w:p w14:paraId="125CBEF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Тромбоциты,</w:t>
            </w:r>
          </w:p>
          <w:p w14:paraId="0B15DAE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10</w:t>
            </w:r>
            <w:r w:rsidRPr="00E21820">
              <w:rPr>
                <w:rFonts w:ascii="Times New Roman" w:eastAsia="Times New Roman" w:hAnsi="Times New Roman" w:cs="Times New Roman"/>
                <w:sz w:val="24"/>
                <w:szCs w:val="20"/>
                <w:vertAlign w:val="superscript"/>
                <w:lang w:eastAsia="ru-RU"/>
              </w:rPr>
              <w:t>3</w:t>
            </w:r>
            <w:r w:rsidRPr="00E21820">
              <w:rPr>
                <w:rFonts w:ascii="Times New Roman" w:eastAsia="Times New Roman" w:hAnsi="Times New Roman" w:cs="Times New Roman"/>
                <w:sz w:val="24"/>
                <w:szCs w:val="20"/>
                <w:lang w:eastAsia="ru-RU"/>
              </w:rPr>
              <w:t>/мкл</w:t>
            </w:r>
          </w:p>
        </w:tc>
        <w:tc>
          <w:tcPr>
            <w:tcW w:w="976" w:type="dxa"/>
            <w:tcBorders>
              <w:top w:val="single" w:sz="4" w:space="0" w:color="000000"/>
              <w:left w:val="single" w:sz="4" w:space="0" w:color="000000"/>
              <w:bottom w:val="single" w:sz="4" w:space="0" w:color="000000"/>
              <w:right w:val="single" w:sz="4" w:space="0" w:color="000000"/>
            </w:tcBorders>
            <w:vAlign w:val="center"/>
          </w:tcPr>
          <w:p w14:paraId="607C727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≥150</w:t>
            </w:r>
          </w:p>
        </w:tc>
        <w:tc>
          <w:tcPr>
            <w:tcW w:w="977" w:type="dxa"/>
            <w:tcBorders>
              <w:top w:val="single" w:sz="4" w:space="0" w:color="000000"/>
              <w:left w:val="single" w:sz="4" w:space="0" w:color="000000"/>
              <w:bottom w:val="single" w:sz="4" w:space="0" w:color="000000"/>
              <w:right w:val="single" w:sz="4" w:space="0" w:color="000000"/>
            </w:tcBorders>
            <w:vAlign w:val="center"/>
          </w:tcPr>
          <w:p w14:paraId="21410EB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100-149</w:t>
            </w:r>
          </w:p>
        </w:tc>
        <w:tc>
          <w:tcPr>
            <w:tcW w:w="1556" w:type="dxa"/>
            <w:tcBorders>
              <w:top w:val="single" w:sz="4" w:space="0" w:color="000000"/>
              <w:left w:val="single" w:sz="4" w:space="0" w:color="000000"/>
              <w:bottom w:val="single" w:sz="4" w:space="0" w:color="000000"/>
              <w:right w:val="single" w:sz="4" w:space="0" w:color="000000"/>
            </w:tcBorders>
            <w:vAlign w:val="center"/>
          </w:tcPr>
          <w:p w14:paraId="57DD314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50-99</w:t>
            </w:r>
          </w:p>
        </w:tc>
        <w:tc>
          <w:tcPr>
            <w:tcW w:w="1674" w:type="dxa"/>
            <w:tcBorders>
              <w:top w:val="single" w:sz="4" w:space="0" w:color="000000"/>
              <w:left w:val="single" w:sz="4" w:space="0" w:color="000000"/>
              <w:bottom w:val="single" w:sz="4" w:space="0" w:color="000000"/>
              <w:right w:val="single" w:sz="4" w:space="0" w:color="000000"/>
            </w:tcBorders>
            <w:vAlign w:val="center"/>
          </w:tcPr>
          <w:p w14:paraId="5BB86B99"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20-49</w:t>
            </w:r>
          </w:p>
        </w:tc>
        <w:tc>
          <w:tcPr>
            <w:tcW w:w="1659" w:type="dxa"/>
            <w:tcBorders>
              <w:top w:val="single" w:sz="4" w:space="0" w:color="000000"/>
              <w:left w:val="single" w:sz="4" w:space="0" w:color="000000"/>
              <w:bottom w:val="single" w:sz="4" w:space="0" w:color="000000"/>
              <w:right w:val="single" w:sz="4" w:space="0" w:color="000000"/>
            </w:tcBorders>
            <w:vAlign w:val="center"/>
          </w:tcPr>
          <w:p w14:paraId="4D04C19F"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&lt;20</w:t>
            </w:r>
          </w:p>
        </w:tc>
        <w:tc>
          <w:tcPr>
            <w:tcW w:w="526" w:type="dxa"/>
          </w:tcPr>
          <w:p w14:paraId="4A84BFF6"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0B394EA3" w14:textId="77777777">
        <w:tc>
          <w:tcPr>
            <w:tcW w:w="1362" w:type="dxa"/>
            <w:tcBorders>
              <w:top w:val="single" w:sz="4" w:space="0" w:color="000000"/>
              <w:left w:val="single" w:sz="4" w:space="0" w:color="000000"/>
              <w:bottom w:val="single" w:sz="4" w:space="0" w:color="000000"/>
              <w:right w:val="single" w:sz="4" w:space="0" w:color="000000"/>
            </w:tcBorders>
            <w:vAlign w:val="center"/>
          </w:tcPr>
          <w:p w14:paraId="6182955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Печень</w:t>
            </w:r>
          </w:p>
        </w:tc>
        <w:tc>
          <w:tcPr>
            <w:tcW w:w="1902" w:type="dxa"/>
            <w:tcBorders>
              <w:top w:val="single" w:sz="4" w:space="0" w:color="000000"/>
              <w:left w:val="single" w:sz="4" w:space="0" w:color="000000"/>
              <w:bottom w:val="single" w:sz="4" w:space="0" w:color="000000"/>
              <w:right w:val="single" w:sz="4" w:space="0" w:color="000000"/>
            </w:tcBorders>
            <w:vAlign w:val="center"/>
          </w:tcPr>
          <w:p w14:paraId="69A703D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Билирубин,</w:t>
            </w:r>
          </w:p>
          <w:p w14:paraId="474A3607"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мг/дл</w:t>
            </w:r>
          </w:p>
        </w:tc>
        <w:tc>
          <w:tcPr>
            <w:tcW w:w="976" w:type="dxa"/>
            <w:tcBorders>
              <w:top w:val="single" w:sz="4" w:space="0" w:color="000000"/>
              <w:left w:val="single" w:sz="4" w:space="0" w:color="000000"/>
              <w:bottom w:val="single" w:sz="4" w:space="0" w:color="000000"/>
              <w:right w:val="single" w:sz="4" w:space="0" w:color="000000"/>
            </w:tcBorders>
            <w:vAlign w:val="center"/>
          </w:tcPr>
          <w:p w14:paraId="050780D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&lt;1.2</w:t>
            </w:r>
          </w:p>
        </w:tc>
        <w:tc>
          <w:tcPr>
            <w:tcW w:w="977" w:type="dxa"/>
            <w:tcBorders>
              <w:top w:val="single" w:sz="4" w:space="0" w:color="000000"/>
              <w:left w:val="single" w:sz="4" w:space="0" w:color="000000"/>
              <w:bottom w:val="single" w:sz="4" w:space="0" w:color="000000"/>
              <w:right w:val="single" w:sz="4" w:space="0" w:color="000000"/>
            </w:tcBorders>
            <w:vAlign w:val="center"/>
          </w:tcPr>
          <w:p w14:paraId="0BE75B5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1.2-1.9</w:t>
            </w:r>
          </w:p>
        </w:tc>
        <w:tc>
          <w:tcPr>
            <w:tcW w:w="1556" w:type="dxa"/>
            <w:tcBorders>
              <w:top w:val="single" w:sz="4" w:space="0" w:color="000000"/>
              <w:left w:val="single" w:sz="4" w:space="0" w:color="000000"/>
              <w:bottom w:val="single" w:sz="4" w:space="0" w:color="000000"/>
              <w:right w:val="single" w:sz="4" w:space="0" w:color="000000"/>
            </w:tcBorders>
            <w:vAlign w:val="center"/>
          </w:tcPr>
          <w:p w14:paraId="45A866F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2.0-5.9</w:t>
            </w:r>
          </w:p>
        </w:tc>
        <w:tc>
          <w:tcPr>
            <w:tcW w:w="1674" w:type="dxa"/>
            <w:tcBorders>
              <w:top w:val="single" w:sz="4" w:space="0" w:color="000000"/>
              <w:left w:val="single" w:sz="4" w:space="0" w:color="000000"/>
              <w:bottom w:val="single" w:sz="4" w:space="0" w:color="000000"/>
              <w:right w:val="single" w:sz="4" w:space="0" w:color="000000"/>
            </w:tcBorders>
            <w:vAlign w:val="center"/>
          </w:tcPr>
          <w:p w14:paraId="6882A7FB"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6.0-11.9</w:t>
            </w:r>
          </w:p>
        </w:tc>
        <w:tc>
          <w:tcPr>
            <w:tcW w:w="1659" w:type="dxa"/>
            <w:tcBorders>
              <w:top w:val="single" w:sz="4" w:space="0" w:color="000000"/>
              <w:left w:val="single" w:sz="4" w:space="0" w:color="000000"/>
              <w:bottom w:val="single" w:sz="4" w:space="0" w:color="000000"/>
              <w:right w:val="single" w:sz="4" w:space="0" w:color="000000"/>
            </w:tcBorders>
            <w:vAlign w:val="center"/>
          </w:tcPr>
          <w:p w14:paraId="7773465C"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&gt;12.0</w:t>
            </w:r>
          </w:p>
        </w:tc>
        <w:tc>
          <w:tcPr>
            <w:tcW w:w="526" w:type="dxa"/>
          </w:tcPr>
          <w:p w14:paraId="1C5F3322"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3C50EB92" w14:textId="77777777">
        <w:tc>
          <w:tcPr>
            <w:tcW w:w="1362" w:type="dxa"/>
            <w:vMerge w:val="restart"/>
            <w:tcBorders>
              <w:top w:val="single" w:sz="4" w:space="0" w:color="000000"/>
              <w:left w:val="single" w:sz="4" w:space="0" w:color="000000"/>
              <w:bottom w:val="single" w:sz="4" w:space="0" w:color="000000"/>
              <w:right w:val="single" w:sz="4" w:space="0" w:color="000000"/>
            </w:tcBorders>
            <w:vAlign w:val="center"/>
          </w:tcPr>
          <w:p w14:paraId="308A67E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Почки</w:t>
            </w:r>
          </w:p>
        </w:tc>
        <w:tc>
          <w:tcPr>
            <w:tcW w:w="1902" w:type="dxa"/>
            <w:tcBorders>
              <w:top w:val="single" w:sz="4" w:space="0" w:color="000000"/>
              <w:left w:val="single" w:sz="4" w:space="0" w:color="000000"/>
              <w:bottom w:val="single" w:sz="4" w:space="0" w:color="000000"/>
              <w:right w:val="single" w:sz="4" w:space="0" w:color="000000"/>
            </w:tcBorders>
            <w:vAlign w:val="center"/>
          </w:tcPr>
          <w:p w14:paraId="48C1EF7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Креатинин соответственно возрастной группе, мг/дл</w:t>
            </w:r>
          </w:p>
        </w:tc>
        <w:tc>
          <w:tcPr>
            <w:tcW w:w="976" w:type="dxa"/>
            <w:tcBorders>
              <w:top w:val="single" w:sz="4" w:space="0" w:color="000000"/>
              <w:left w:val="single" w:sz="4" w:space="0" w:color="000000"/>
              <w:bottom w:val="single" w:sz="4" w:space="0" w:color="000000"/>
              <w:right w:val="single" w:sz="4" w:space="0" w:color="000000"/>
            </w:tcBorders>
            <w:vAlign w:val="center"/>
          </w:tcPr>
          <w:p w14:paraId="530BEE63"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977" w:type="dxa"/>
            <w:tcBorders>
              <w:top w:val="single" w:sz="4" w:space="0" w:color="000000"/>
              <w:left w:val="single" w:sz="4" w:space="0" w:color="000000"/>
              <w:bottom w:val="single" w:sz="4" w:space="0" w:color="000000"/>
              <w:right w:val="single" w:sz="4" w:space="0" w:color="000000"/>
            </w:tcBorders>
            <w:vAlign w:val="center"/>
          </w:tcPr>
          <w:p w14:paraId="0BC51D1E"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556" w:type="dxa"/>
            <w:tcBorders>
              <w:top w:val="single" w:sz="4" w:space="0" w:color="000000"/>
              <w:left w:val="single" w:sz="4" w:space="0" w:color="000000"/>
              <w:bottom w:val="single" w:sz="4" w:space="0" w:color="000000"/>
              <w:right w:val="single" w:sz="4" w:space="0" w:color="000000"/>
            </w:tcBorders>
            <w:vAlign w:val="center"/>
          </w:tcPr>
          <w:p w14:paraId="23FAB083"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674" w:type="dxa"/>
            <w:tcBorders>
              <w:top w:val="single" w:sz="4" w:space="0" w:color="000000"/>
              <w:left w:val="single" w:sz="4" w:space="0" w:color="000000"/>
              <w:bottom w:val="single" w:sz="4" w:space="0" w:color="000000"/>
              <w:right w:val="single" w:sz="4" w:space="0" w:color="000000"/>
            </w:tcBorders>
            <w:vAlign w:val="center"/>
          </w:tcPr>
          <w:p w14:paraId="6352564C"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1659" w:type="dxa"/>
            <w:tcBorders>
              <w:top w:val="single" w:sz="4" w:space="0" w:color="000000"/>
              <w:left w:val="single" w:sz="4" w:space="0" w:color="000000"/>
              <w:bottom w:val="single" w:sz="4" w:space="0" w:color="000000"/>
              <w:right w:val="single" w:sz="4" w:space="0" w:color="000000"/>
            </w:tcBorders>
            <w:vAlign w:val="center"/>
          </w:tcPr>
          <w:p w14:paraId="68C5911A" w14:textId="77777777" w:rsidR="004A29BB" w:rsidRPr="00E21820" w:rsidRDefault="004A29BB">
            <w:pPr>
              <w:widowControl w:val="0"/>
              <w:spacing w:after="0" w:line="240" w:lineRule="auto"/>
              <w:ind w:left="-110" w:right="-105"/>
              <w:jc w:val="center"/>
              <w:rPr>
                <w:rFonts w:ascii="Times New Roman" w:eastAsia="Times New Roman" w:hAnsi="Times New Roman" w:cs="Times New Roman"/>
                <w:sz w:val="24"/>
                <w:szCs w:val="20"/>
                <w:lang w:eastAsia="ru-RU"/>
              </w:rPr>
            </w:pPr>
          </w:p>
        </w:tc>
        <w:tc>
          <w:tcPr>
            <w:tcW w:w="526" w:type="dxa"/>
          </w:tcPr>
          <w:p w14:paraId="7E5C7712"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2348DC43"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076A0799"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09B23DF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 1 мес. жизни</w:t>
            </w:r>
          </w:p>
        </w:tc>
        <w:tc>
          <w:tcPr>
            <w:tcW w:w="976" w:type="dxa"/>
            <w:tcBorders>
              <w:top w:val="single" w:sz="4" w:space="0" w:color="000000"/>
              <w:left w:val="single" w:sz="4" w:space="0" w:color="000000"/>
              <w:bottom w:val="single" w:sz="4" w:space="0" w:color="000000"/>
              <w:right w:val="single" w:sz="4" w:space="0" w:color="000000"/>
            </w:tcBorders>
            <w:vAlign w:val="center"/>
          </w:tcPr>
          <w:p w14:paraId="16000E37"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&lt;0.8</w:t>
            </w:r>
          </w:p>
        </w:tc>
        <w:tc>
          <w:tcPr>
            <w:tcW w:w="977" w:type="dxa"/>
            <w:tcBorders>
              <w:top w:val="single" w:sz="4" w:space="0" w:color="000000"/>
              <w:left w:val="single" w:sz="4" w:space="0" w:color="000000"/>
              <w:bottom w:val="single" w:sz="4" w:space="0" w:color="000000"/>
              <w:right w:val="single" w:sz="4" w:space="0" w:color="000000"/>
            </w:tcBorders>
            <w:vAlign w:val="center"/>
          </w:tcPr>
          <w:p w14:paraId="1B2E138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0.8-0.9</w:t>
            </w:r>
          </w:p>
        </w:tc>
        <w:tc>
          <w:tcPr>
            <w:tcW w:w="1556" w:type="dxa"/>
            <w:tcBorders>
              <w:top w:val="single" w:sz="4" w:space="0" w:color="000000"/>
              <w:left w:val="single" w:sz="4" w:space="0" w:color="000000"/>
              <w:bottom w:val="single" w:sz="4" w:space="0" w:color="000000"/>
              <w:right w:val="single" w:sz="4" w:space="0" w:color="000000"/>
            </w:tcBorders>
            <w:vAlign w:val="center"/>
          </w:tcPr>
          <w:p w14:paraId="51AFB05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1.1-1.0</w:t>
            </w:r>
          </w:p>
        </w:tc>
        <w:tc>
          <w:tcPr>
            <w:tcW w:w="1674" w:type="dxa"/>
            <w:tcBorders>
              <w:top w:val="single" w:sz="4" w:space="0" w:color="000000"/>
              <w:left w:val="single" w:sz="4" w:space="0" w:color="000000"/>
              <w:bottom w:val="single" w:sz="4" w:space="0" w:color="000000"/>
              <w:right w:val="single" w:sz="4" w:space="0" w:color="000000"/>
            </w:tcBorders>
            <w:vAlign w:val="center"/>
          </w:tcPr>
          <w:p w14:paraId="5C0D6122"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1.2-1.5</w:t>
            </w:r>
          </w:p>
        </w:tc>
        <w:tc>
          <w:tcPr>
            <w:tcW w:w="1659" w:type="dxa"/>
            <w:tcBorders>
              <w:top w:val="single" w:sz="4" w:space="0" w:color="000000"/>
              <w:left w:val="single" w:sz="4" w:space="0" w:color="000000"/>
              <w:bottom w:val="single" w:sz="4" w:space="0" w:color="000000"/>
              <w:right w:val="single" w:sz="4" w:space="0" w:color="000000"/>
            </w:tcBorders>
            <w:vAlign w:val="center"/>
          </w:tcPr>
          <w:p w14:paraId="08543989"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≥1.6</w:t>
            </w:r>
          </w:p>
        </w:tc>
        <w:tc>
          <w:tcPr>
            <w:tcW w:w="526" w:type="dxa"/>
          </w:tcPr>
          <w:p w14:paraId="222FEAA1"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78E3395D"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3D36AB8A"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755FA59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 – 11 мес.</w:t>
            </w:r>
          </w:p>
        </w:tc>
        <w:tc>
          <w:tcPr>
            <w:tcW w:w="976" w:type="dxa"/>
            <w:tcBorders>
              <w:top w:val="single" w:sz="4" w:space="0" w:color="000000"/>
              <w:left w:val="single" w:sz="4" w:space="0" w:color="000000"/>
              <w:bottom w:val="single" w:sz="4" w:space="0" w:color="000000"/>
              <w:right w:val="single" w:sz="4" w:space="0" w:color="000000"/>
            </w:tcBorders>
            <w:vAlign w:val="center"/>
          </w:tcPr>
          <w:p w14:paraId="7161B27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&lt;0.3</w:t>
            </w:r>
          </w:p>
        </w:tc>
        <w:tc>
          <w:tcPr>
            <w:tcW w:w="977" w:type="dxa"/>
            <w:tcBorders>
              <w:top w:val="single" w:sz="4" w:space="0" w:color="000000"/>
              <w:left w:val="single" w:sz="4" w:space="0" w:color="000000"/>
              <w:bottom w:val="single" w:sz="4" w:space="0" w:color="000000"/>
              <w:right w:val="single" w:sz="4" w:space="0" w:color="000000"/>
            </w:tcBorders>
            <w:vAlign w:val="center"/>
          </w:tcPr>
          <w:p w14:paraId="4C08095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0.3-0.4</w:t>
            </w:r>
          </w:p>
        </w:tc>
        <w:tc>
          <w:tcPr>
            <w:tcW w:w="1556" w:type="dxa"/>
            <w:tcBorders>
              <w:top w:val="single" w:sz="4" w:space="0" w:color="000000"/>
              <w:left w:val="single" w:sz="4" w:space="0" w:color="000000"/>
              <w:bottom w:val="single" w:sz="4" w:space="0" w:color="000000"/>
              <w:right w:val="single" w:sz="4" w:space="0" w:color="000000"/>
            </w:tcBorders>
            <w:vAlign w:val="center"/>
          </w:tcPr>
          <w:p w14:paraId="6B5B62E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0.5-0.7</w:t>
            </w:r>
          </w:p>
        </w:tc>
        <w:tc>
          <w:tcPr>
            <w:tcW w:w="1674" w:type="dxa"/>
            <w:tcBorders>
              <w:top w:val="single" w:sz="4" w:space="0" w:color="000000"/>
              <w:left w:val="single" w:sz="4" w:space="0" w:color="000000"/>
              <w:bottom w:val="single" w:sz="4" w:space="0" w:color="000000"/>
              <w:right w:val="single" w:sz="4" w:space="0" w:color="000000"/>
            </w:tcBorders>
            <w:vAlign w:val="center"/>
          </w:tcPr>
          <w:p w14:paraId="2BED8A37"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0.8-1.1</w:t>
            </w:r>
          </w:p>
        </w:tc>
        <w:tc>
          <w:tcPr>
            <w:tcW w:w="1659" w:type="dxa"/>
            <w:tcBorders>
              <w:top w:val="single" w:sz="4" w:space="0" w:color="000000"/>
              <w:left w:val="single" w:sz="4" w:space="0" w:color="000000"/>
              <w:bottom w:val="single" w:sz="4" w:space="0" w:color="000000"/>
              <w:right w:val="single" w:sz="4" w:space="0" w:color="000000"/>
            </w:tcBorders>
            <w:vAlign w:val="center"/>
          </w:tcPr>
          <w:p w14:paraId="52DC1B3F"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≥1.2</w:t>
            </w:r>
          </w:p>
        </w:tc>
        <w:tc>
          <w:tcPr>
            <w:tcW w:w="526" w:type="dxa"/>
          </w:tcPr>
          <w:p w14:paraId="610E33B9"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6CE10B41"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401C99F9"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244BC29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12 – 23 мес.</w:t>
            </w:r>
          </w:p>
        </w:tc>
        <w:tc>
          <w:tcPr>
            <w:tcW w:w="976" w:type="dxa"/>
            <w:tcBorders>
              <w:top w:val="single" w:sz="4" w:space="0" w:color="000000"/>
              <w:left w:val="single" w:sz="4" w:space="0" w:color="000000"/>
              <w:bottom w:val="single" w:sz="4" w:space="0" w:color="000000"/>
              <w:right w:val="single" w:sz="4" w:space="0" w:color="000000"/>
            </w:tcBorders>
            <w:vAlign w:val="center"/>
          </w:tcPr>
          <w:p w14:paraId="0975129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&lt;0.4</w:t>
            </w:r>
          </w:p>
        </w:tc>
        <w:tc>
          <w:tcPr>
            <w:tcW w:w="977" w:type="dxa"/>
            <w:tcBorders>
              <w:top w:val="single" w:sz="4" w:space="0" w:color="000000"/>
              <w:left w:val="single" w:sz="4" w:space="0" w:color="000000"/>
              <w:bottom w:val="single" w:sz="4" w:space="0" w:color="000000"/>
              <w:right w:val="single" w:sz="4" w:space="0" w:color="000000"/>
            </w:tcBorders>
            <w:vAlign w:val="center"/>
          </w:tcPr>
          <w:p w14:paraId="6B570EB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0.4-0.5</w:t>
            </w:r>
          </w:p>
        </w:tc>
        <w:tc>
          <w:tcPr>
            <w:tcW w:w="1556" w:type="dxa"/>
            <w:tcBorders>
              <w:top w:val="single" w:sz="4" w:space="0" w:color="000000"/>
              <w:left w:val="single" w:sz="4" w:space="0" w:color="000000"/>
              <w:bottom w:val="single" w:sz="4" w:space="0" w:color="000000"/>
              <w:right w:val="single" w:sz="4" w:space="0" w:color="000000"/>
            </w:tcBorders>
            <w:vAlign w:val="center"/>
          </w:tcPr>
          <w:p w14:paraId="05DD210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0.6-1.0</w:t>
            </w:r>
          </w:p>
        </w:tc>
        <w:tc>
          <w:tcPr>
            <w:tcW w:w="1674" w:type="dxa"/>
            <w:tcBorders>
              <w:top w:val="single" w:sz="4" w:space="0" w:color="000000"/>
              <w:left w:val="single" w:sz="4" w:space="0" w:color="000000"/>
              <w:bottom w:val="single" w:sz="4" w:space="0" w:color="000000"/>
              <w:right w:val="single" w:sz="4" w:space="0" w:color="000000"/>
            </w:tcBorders>
            <w:vAlign w:val="center"/>
          </w:tcPr>
          <w:p w14:paraId="0F4813FC"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1.1-1.4</w:t>
            </w:r>
          </w:p>
        </w:tc>
        <w:tc>
          <w:tcPr>
            <w:tcW w:w="1659" w:type="dxa"/>
            <w:tcBorders>
              <w:top w:val="single" w:sz="4" w:space="0" w:color="000000"/>
              <w:left w:val="single" w:sz="4" w:space="0" w:color="000000"/>
              <w:bottom w:val="single" w:sz="4" w:space="0" w:color="000000"/>
              <w:right w:val="single" w:sz="4" w:space="0" w:color="000000"/>
            </w:tcBorders>
            <w:vAlign w:val="center"/>
          </w:tcPr>
          <w:p w14:paraId="5B335E3F"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≥1.5</w:t>
            </w:r>
          </w:p>
        </w:tc>
        <w:tc>
          <w:tcPr>
            <w:tcW w:w="526" w:type="dxa"/>
          </w:tcPr>
          <w:p w14:paraId="5CB37D76"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6DD5DD17"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1079B254"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27BB01C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24 – 59 мес.</w:t>
            </w:r>
          </w:p>
        </w:tc>
        <w:tc>
          <w:tcPr>
            <w:tcW w:w="976" w:type="dxa"/>
            <w:tcBorders>
              <w:top w:val="single" w:sz="4" w:space="0" w:color="000000"/>
              <w:left w:val="single" w:sz="4" w:space="0" w:color="000000"/>
              <w:bottom w:val="single" w:sz="4" w:space="0" w:color="000000"/>
              <w:right w:val="single" w:sz="4" w:space="0" w:color="000000"/>
            </w:tcBorders>
            <w:vAlign w:val="center"/>
          </w:tcPr>
          <w:p w14:paraId="4C40112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&lt;0.6</w:t>
            </w:r>
          </w:p>
        </w:tc>
        <w:tc>
          <w:tcPr>
            <w:tcW w:w="977" w:type="dxa"/>
            <w:tcBorders>
              <w:top w:val="single" w:sz="4" w:space="0" w:color="000000"/>
              <w:left w:val="single" w:sz="4" w:space="0" w:color="000000"/>
              <w:bottom w:val="single" w:sz="4" w:space="0" w:color="000000"/>
              <w:right w:val="single" w:sz="4" w:space="0" w:color="000000"/>
            </w:tcBorders>
            <w:vAlign w:val="center"/>
          </w:tcPr>
          <w:p w14:paraId="50DEC12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0.6-0.8</w:t>
            </w:r>
          </w:p>
        </w:tc>
        <w:tc>
          <w:tcPr>
            <w:tcW w:w="1556" w:type="dxa"/>
            <w:tcBorders>
              <w:top w:val="single" w:sz="4" w:space="0" w:color="000000"/>
              <w:left w:val="single" w:sz="4" w:space="0" w:color="000000"/>
              <w:bottom w:val="single" w:sz="4" w:space="0" w:color="000000"/>
              <w:right w:val="single" w:sz="4" w:space="0" w:color="000000"/>
            </w:tcBorders>
            <w:vAlign w:val="center"/>
          </w:tcPr>
          <w:p w14:paraId="0CA614E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0.9-1.5</w:t>
            </w:r>
          </w:p>
        </w:tc>
        <w:tc>
          <w:tcPr>
            <w:tcW w:w="1674" w:type="dxa"/>
            <w:tcBorders>
              <w:top w:val="single" w:sz="4" w:space="0" w:color="000000"/>
              <w:left w:val="single" w:sz="4" w:space="0" w:color="000000"/>
              <w:bottom w:val="single" w:sz="4" w:space="0" w:color="000000"/>
              <w:right w:val="single" w:sz="4" w:space="0" w:color="000000"/>
            </w:tcBorders>
            <w:vAlign w:val="center"/>
          </w:tcPr>
          <w:p w14:paraId="5A7B7EF5"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1.6-2.2</w:t>
            </w:r>
          </w:p>
        </w:tc>
        <w:tc>
          <w:tcPr>
            <w:tcW w:w="1659" w:type="dxa"/>
            <w:tcBorders>
              <w:top w:val="single" w:sz="4" w:space="0" w:color="000000"/>
              <w:left w:val="single" w:sz="4" w:space="0" w:color="000000"/>
              <w:bottom w:val="single" w:sz="4" w:space="0" w:color="000000"/>
              <w:right w:val="single" w:sz="4" w:space="0" w:color="000000"/>
            </w:tcBorders>
            <w:vAlign w:val="center"/>
          </w:tcPr>
          <w:p w14:paraId="4EC275F0"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≥2.3</w:t>
            </w:r>
          </w:p>
        </w:tc>
        <w:tc>
          <w:tcPr>
            <w:tcW w:w="526" w:type="dxa"/>
          </w:tcPr>
          <w:p w14:paraId="15335879"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5F4A920C"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408FB1F8"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63AB3F3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60 – 143 мес.</w:t>
            </w:r>
          </w:p>
        </w:tc>
        <w:tc>
          <w:tcPr>
            <w:tcW w:w="976" w:type="dxa"/>
            <w:tcBorders>
              <w:top w:val="single" w:sz="4" w:space="0" w:color="000000"/>
              <w:left w:val="single" w:sz="4" w:space="0" w:color="000000"/>
              <w:bottom w:val="single" w:sz="4" w:space="0" w:color="000000"/>
              <w:right w:val="single" w:sz="4" w:space="0" w:color="000000"/>
            </w:tcBorders>
            <w:vAlign w:val="center"/>
          </w:tcPr>
          <w:p w14:paraId="3BA6510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&lt;0.7</w:t>
            </w:r>
          </w:p>
        </w:tc>
        <w:tc>
          <w:tcPr>
            <w:tcW w:w="977" w:type="dxa"/>
            <w:tcBorders>
              <w:top w:val="single" w:sz="4" w:space="0" w:color="000000"/>
              <w:left w:val="single" w:sz="4" w:space="0" w:color="000000"/>
              <w:bottom w:val="single" w:sz="4" w:space="0" w:color="000000"/>
              <w:right w:val="single" w:sz="4" w:space="0" w:color="000000"/>
            </w:tcBorders>
            <w:vAlign w:val="center"/>
          </w:tcPr>
          <w:p w14:paraId="767EED5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0.7-1.0</w:t>
            </w:r>
          </w:p>
        </w:tc>
        <w:tc>
          <w:tcPr>
            <w:tcW w:w="1556" w:type="dxa"/>
            <w:tcBorders>
              <w:top w:val="single" w:sz="4" w:space="0" w:color="000000"/>
              <w:left w:val="single" w:sz="4" w:space="0" w:color="000000"/>
              <w:bottom w:val="single" w:sz="4" w:space="0" w:color="000000"/>
              <w:right w:val="single" w:sz="4" w:space="0" w:color="000000"/>
            </w:tcBorders>
            <w:vAlign w:val="center"/>
          </w:tcPr>
          <w:p w14:paraId="7E63986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1.1-1.7</w:t>
            </w:r>
          </w:p>
        </w:tc>
        <w:tc>
          <w:tcPr>
            <w:tcW w:w="1674" w:type="dxa"/>
            <w:tcBorders>
              <w:top w:val="single" w:sz="4" w:space="0" w:color="000000"/>
              <w:left w:val="single" w:sz="4" w:space="0" w:color="000000"/>
              <w:bottom w:val="single" w:sz="4" w:space="0" w:color="000000"/>
              <w:right w:val="single" w:sz="4" w:space="0" w:color="000000"/>
            </w:tcBorders>
            <w:vAlign w:val="center"/>
          </w:tcPr>
          <w:p w14:paraId="4DDAFFBC"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1.8-2.5</w:t>
            </w:r>
          </w:p>
        </w:tc>
        <w:tc>
          <w:tcPr>
            <w:tcW w:w="1659" w:type="dxa"/>
            <w:tcBorders>
              <w:top w:val="single" w:sz="4" w:space="0" w:color="000000"/>
              <w:left w:val="single" w:sz="4" w:space="0" w:color="000000"/>
              <w:bottom w:val="single" w:sz="4" w:space="0" w:color="000000"/>
              <w:right w:val="single" w:sz="4" w:space="0" w:color="000000"/>
            </w:tcBorders>
            <w:vAlign w:val="center"/>
          </w:tcPr>
          <w:p w14:paraId="6591B86B"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≥2.6</w:t>
            </w:r>
          </w:p>
        </w:tc>
        <w:tc>
          <w:tcPr>
            <w:tcW w:w="526" w:type="dxa"/>
          </w:tcPr>
          <w:p w14:paraId="225CDB02"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003600F3" w14:textId="77777777">
        <w:tc>
          <w:tcPr>
            <w:tcW w:w="1362" w:type="dxa"/>
            <w:vMerge/>
            <w:tcBorders>
              <w:top w:val="single" w:sz="4" w:space="0" w:color="000000"/>
              <w:left w:val="single" w:sz="4" w:space="0" w:color="000000"/>
              <w:bottom w:val="single" w:sz="4" w:space="0" w:color="000000"/>
              <w:right w:val="single" w:sz="4" w:space="0" w:color="000000"/>
            </w:tcBorders>
            <w:vAlign w:val="center"/>
          </w:tcPr>
          <w:p w14:paraId="4AD1CAA6"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1902" w:type="dxa"/>
            <w:tcBorders>
              <w:top w:val="single" w:sz="4" w:space="0" w:color="000000"/>
              <w:left w:val="single" w:sz="4" w:space="0" w:color="000000"/>
              <w:bottom w:val="single" w:sz="4" w:space="0" w:color="000000"/>
              <w:right w:val="single" w:sz="4" w:space="0" w:color="000000"/>
            </w:tcBorders>
            <w:vAlign w:val="center"/>
          </w:tcPr>
          <w:p w14:paraId="6D58188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 xml:space="preserve">144 – 216 </w:t>
            </w:r>
            <w:proofErr w:type="spellStart"/>
            <w:r w:rsidRPr="00E21820">
              <w:rPr>
                <w:rFonts w:ascii="Times New Roman" w:eastAsia="Times New Roman" w:hAnsi="Times New Roman" w:cs="Times New Roman"/>
                <w:sz w:val="24"/>
                <w:szCs w:val="20"/>
                <w:lang w:eastAsia="ru-RU"/>
              </w:rPr>
              <w:t>мес.</w:t>
            </w:r>
            <w:r w:rsidRPr="00E21820">
              <w:rPr>
                <w:rFonts w:ascii="Times New Roman" w:eastAsia="Times New Roman" w:hAnsi="Times New Roman" w:cs="Times New Roman"/>
                <w:sz w:val="24"/>
                <w:szCs w:val="20"/>
                <w:vertAlign w:val="superscript"/>
                <w:lang w:eastAsia="ru-RU"/>
              </w:rPr>
              <w:t>e</w:t>
            </w:r>
            <w:proofErr w:type="spellEnd"/>
          </w:p>
        </w:tc>
        <w:tc>
          <w:tcPr>
            <w:tcW w:w="976" w:type="dxa"/>
            <w:tcBorders>
              <w:top w:val="single" w:sz="4" w:space="0" w:color="000000"/>
              <w:left w:val="single" w:sz="4" w:space="0" w:color="000000"/>
              <w:bottom w:val="single" w:sz="4" w:space="0" w:color="000000"/>
              <w:right w:val="single" w:sz="4" w:space="0" w:color="000000"/>
            </w:tcBorders>
            <w:vAlign w:val="center"/>
          </w:tcPr>
          <w:p w14:paraId="67B28F52"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&lt;1.0</w:t>
            </w:r>
          </w:p>
        </w:tc>
        <w:tc>
          <w:tcPr>
            <w:tcW w:w="977" w:type="dxa"/>
            <w:tcBorders>
              <w:top w:val="single" w:sz="4" w:space="0" w:color="000000"/>
              <w:left w:val="single" w:sz="4" w:space="0" w:color="000000"/>
              <w:bottom w:val="single" w:sz="4" w:space="0" w:color="000000"/>
              <w:right w:val="single" w:sz="4" w:space="0" w:color="000000"/>
            </w:tcBorders>
            <w:vAlign w:val="center"/>
          </w:tcPr>
          <w:p w14:paraId="48311C5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1.0-1.6</w:t>
            </w:r>
          </w:p>
        </w:tc>
        <w:tc>
          <w:tcPr>
            <w:tcW w:w="1556" w:type="dxa"/>
            <w:tcBorders>
              <w:top w:val="single" w:sz="4" w:space="0" w:color="000000"/>
              <w:left w:val="single" w:sz="4" w:space="0" w:color="000000"/>
              <w:bottom w:val="single" w:sz="4" w:space="0" w:color="000000"/>
              <w:right w:val="single" w:sz="4" w:space="0" w:color="000000"/>
            </w:tcBorders>
            <w:vAlign w:val="center"/>
          </w:tcPr>
          <w:p w14:paraId="1F18665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1.7-2.8</w:t>
            </w:r>
          </w:p>
        </w:tc>
        <w:tc>
          <w:tcPr>
            <w:tcW w:w="1674" w:type="dxa"/>
            <w:tcBorders>
              <w:top w:val="single" w:sz="4" w:space="0" w:color="000000"/>
              <w:left w:val="single" w:sz="4" w:space="0" w:color="000000"/>
              <w:bottom w:val="single" w:sz="4" w:space="0" w:color="000000"/>
              <w:right w:val="single" w:sz="4" w:space="0" w:color="000000"/>
            </w:tcBorders>
            <w:vAlign w:val="center"/>
          </w:tcPr>
          <w:p w14:paraId="061A9DFA"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2.9-4.1</w:t>
            </w:r>
          </w:p>
        </w:tc>
        <w:tc>
          <w:tcPr>
            <w:tcW w:w="1659" w:type="dxa"/>
            <w:tcBorders>
              <w:top w:val="single" w:sz="4" w:space="0" w:color="000000"/>
              <w:left w:val="single" w:sz="4" w:space="0" w:color="000000"/>
              <w:bottom w:val="single" w:sz="4" w:space="0" w:color="000000"/>
              <w:right w:val="single" w:sz="4" w:space="0" w:color="000000"/>
            </w:tcBorders>
            <w:vAlign w:val="center"/>
          </w:tcPr>
          <w:p w14:paraId="462B4428" w14:textId="77777777" w:rsidR="004A29BB" w:rsidRPr="00E21820" w:rsidRDefault="009B1623">
            <w:pPr>
              <w:widowControl w:val="0"/>
              <w:spacing w:after="0" w:line="240" w:lineRule="auto"/>
              <w:ind w:left="-110" w:right="-105"/>
              <w:jc w:val="center"/>
            </w:pPr>
            <w:r w:rsidRPr="00E21820">
              <w:rPr>
                <w:rFonts w:ascii="Times New Roman" w:eastAsia="Times New Roman" w:hAnsi="Times New Roman" w:cs="Times New Roman"/>
                <w:sz w:val="24"/>
                <w:szCs w:val="20"/>
                <w:lang w:eastAsia="ru-RU"/>
              </w:rPr>
              <w:t>≥4.2</w:t>
            </w:r>
          </w:p>
        </w:tc>
        <w:tc>
          <w:tcPr>
            <w:tcW w:w="526" w:type="dxa"/>
          </w:tcPr>
          <w:p w14:paraId="04E27F30" w14:textId="77777777" w:rsidR="004A29BB" w:rsidRPr="00E21820" w:rsidRDefault="004A29BB">
            <w:pPr>
              <w:spacing w:line="240" w:lineRule="auto"/>
              <w:rPr>
                <w:rFonts w:ascii="Times New Roman" w:eastAsia="Times New Roman" w:hAnsi="Times New Roman" w:cs="Times New Roman"/>
                <w:sz w:val="28"/>
                <w:szCs w:val="20"/>
                <w:lang w:eastAsia="ru-RU"/>
              </w:rPr>
            </w:pPr>
          </w:p>
        </w:tc>
      </w:tr>
      <w:tr w:rsidR="004A29BB" w:rsidRPr="00E21820" w14:paraId="31A06D5F" w14:textId="77777777">
        <w:tc>
          <w:tcPr>
            <w:tcW w:w="1362" w:type="dxa"/>
            <w:tcBorders>
              <w:top w:val="single" w:sz="4" w:space="0" w:color="000000"/>
              <w:left w:val="single" w:sz="4" w:space="0" w:color="000000"/>
              <w:bottom w:val="single" w:sz="4" w:space="0" w:color="000000"/>
              <w:right w:val="single" w:sz="4" w:space="0" w:color="000000"/>
            </w:tcBorders>
            <w:vAlign w:val="center"/>
          </w:tcPr>
          <w:p w14:paraId="32CF19B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ЦНС</w:t>
            </w:r>
          </w:p>
        </w:tc>
        <w:tc>
          <w:tcPr>
            <w:tcW w:w="1902" w:type="dxa"/>
            <w:tcBorders>
              <w:top w:val="single" w:sz="4" w:space="0" w:color="000000"/>
              <w:left w:val="single" w:sz="4" w:space="0" w:color="000000"/>
              <w:bottom w:val="single" w:sz="4" w:space="0" w:color="000000"/>
              <w:right w:val="single" w:sz="4" w:space="0" w:color="000000"/>
            </w:tcBorders>
            <w:vAlign w:val="center"/>
          </w:tcPr>
          <w:p w14:paraId="4E1A0DC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Шкала Глазго,</w:t>
            </w:r>
          </w:p>
          <w:p w14:paraId="588F1EB3" w14:textId="77777777" w:rsidR="004A29BB" w:rsidRPr="00E21820" w:rsidRDefault="009B1623">
            <w:pPr>
              <w:widowControl w:val="0"/>
              <w:spacing w:after="0" w:line="240" w:lineRule="auto"/>
              <w:jc w:val="center"/>
            </w:pPr>
            <w:proofErr w:type="spellStart"/>
            <w:r w:rsidRPr="00E21820">
              <w:rPr>
                <w:rFonts w:ascii="Times New Roman" w:eastAsia="Times New Roman" w:hAnsi="Times New Roman" w:cs="Times New Roman"/>
                <w:sz w:val="24"/>
                <w:szCs w:val="20"/>
                <w:lang w:eastAsia="ru-RU"/>
              </w:rPr>
              <w:t>Баллы</w:t>
            </w:r>
            <w:r w:rsidRPr="00E21820">
              <w:rPr>
                <w:rFonts w:ascii="Times New Roman" w:eastAsia="Times New Roman" w:hAnsi="Times New Roman" w:cs="Times New Roman"/>
                <w:sz w:val="24"/>
                <w:szCs w:val="20"/>
                <w:vertAlign w:val="superscript"/>
                <w:lang w:eastAsia="ru-RU"/>
              </w:rPr>
              <w:t>f</w:t>
            </w:r>
            <w:proofErr w:type="spellEnd"/>
          </w:p>
        </w:tc>
        <w:tc>
          <w:tcPr>
            <w:tcW w:w="976" w:type="dxa"/>
            <w:tcBorders>
              <w:top w:val="single" w:sz="4" w:space="0" w:color="000000"/>
              <w:left w:val="single" w:sz="4" w:space="0" w:color="000000"/>
              <w:bottom w:val="single" w:sz="4" w:space="0" w:color="000000"/>
              <w:right w:val="single" w:sz="4" w:space="0" w:color="000000"/>
            </w:tcBorders>
            <w:vAlign w:val="center"/>
          </w:tcPr>
          <w:p w14:paraId="0599949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15</w:t>
            </w:r>
          </w:p>
        </w:tc>
        <w:tc>
          <w:tcPr>
            <w:tcW w:w="977" w:type="dxa"/>
            <w:tcBorders>
              <w:top w:val="single" w:sz="4" w:space="0" w:color="000000"/>
              <w:left w:val="single" w:sz="4" w:space="0" w:color="000000"/>
              <w:bottom w:val="single" w:sz="4" w:space="0" w:color="000000"/>
              <w:right w:val="single" w:sz="4" w:space="0" w:color="000000"/>
            </w:tcBorders>
            <w:vAlign w:val="center"/>
          </w:tcPr>
          <w:p w14:paraId="6FE63D5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13-14</w:t>
            </w:r>
          </w:p>
        </w:tc>
        <w:tc>
          <w:tcPr>
            <w:tcW w:w="1556" w:type="dxa"/>
            <w:tcBorders>
              <w:top w:val="single" w:sz="4" w:space="0" w:color="000000"/>
              <w:left w:val="single" w:sz="4" w:space="0" w:color="000000"/>
              <w:bottom w:val="single" w:sz="4" w:space="0" w:color="000000"/>
              <w:right w:val="single" w:sz="4" w:space="0" w:color="000000"/>
            </w:tcBorders>
            <w:vAlign w:val="center"/>
          </w:tcPr>
          <w:p w14:paraId="6ECC46A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10-12</w:t>
            </w:r>
          </w:p>
        </w:tc>
        <w:tc>
          <w:tcPr>
            <w:tcW w:w="1674" w:type="dxa"/>
            <w:tcBorders>
              <w:top w:val="single" w:sz="4" w:space="0" w:color="000000"/>
              <w:left w:val="single" w:sz="4" w:space="0" w:color="000000"/>
              <w:bottom w:val="single" w:sz="4" w:space="0" w:color="000000"/>
              <w:right w:val="single" w:sz="4" w:space="0" w:color="000000"/>
            </w:tcBorders>
            <w:vAlign w:val="center"/>
          </w:tcPr>
          <w:p w14:paraId="2DBFBE9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6-9</w:t>
            </w:r>
          </w:p>
        </w:tc>
        <w:tc>
          <w:tcPr>
            <w:tcW w:w="1659" w:type="dxa"/>
            <w:tcBorders>
              <w:top w:val="single" w:sz="4" w:space="0" w:color="000000"/>
              <w:left w:val="single" w:sz="4" w:space="0" w:color="000000"/>
              <w:bottom w:val="single" w:sz="4" w:space="0" w:color="000000"/>
              <w:right w:val="single" w:sz="4" w:space="0" w:color="000000"/>
            </w:tcBorders>
            <w:vAlign w:val="center"/>
          </w:tcPr>
          <w:p w14:paraId="2FFFE18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&lt;6</w:t>
            </w:r>
          </w:p>
        </w:tc>
        <w:tc>
          <w:tcPr>
            <w:tcW w:w="526" w:type="dxa"/>
          </w:tcPr>
          <w:p w14:paraId="067AD740" w14:textId="77777777" w:rsidR="004A29BB" w:rsidRPr="00E21820" w:rsidRDefault="004A29BB">
            <w:pPr>
              <w:spacing w:line="240" w:lineRule="auto"/>
              <w:rPr>
                <w:rFonts w:ascii="Times New Roman" w:eastAsia="Times New Roman" w:hAnsi="Times New Roman" w:cs="Times New Roman"/>
                <w:sz w:val="28"/>
                <w:szCs w:val="20"/>
                <w:lang w:eastAsia="ru-RU"/>
              </w:rPr>
            </w:pPr>
          </w:p>
        </w:tc>
      </w:tr>
    </w:tbl>
    <w:p w14:paraId="7290950C"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Примечания:</w:t>
      </w:r>
    </w:p>
    <w:p w14:paraId="2FB2EEC3"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xml:space="preserve">a – Оценка по шкале </w:t>
      </w:r>
      <w:proofErr w:type="spellStart"/>
      <w:r w:rsidRPr="00E21820">
        <w:rPr>
          <w:rFonts w:ascii="Times New Roman" w:eastAsia="Times New Roman" w:hAnsi="Times New Roman" w:cs="Times New Roman"/>
          <w:sz w:val="26"/>
          <w:szCs w:val="20"/>
          <w:lang w:eastAsia="ru-RU"/>
        </w:rPr>
        <w:t>pSOFA</w:t>
      </w:r>
      <w:proofErr w:type="spellEnd"/>
      <w:r w:rsidRPr="00E21820">
        <w:rPr>
          <w:rFonts w:ascii="Times New Roman" w:eastAsia="Times New Roman" w:hAnsi="Times New Roman" w:cs="Times New Roman"/>
          <w:sz w:val="26"/>
          <w:szCs w:val="20"/>
          <w:lang w:eastAsia="ru-RU"/>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E21820">
        <w:rPr>
          <w:rFonts w:ascii="Times New Roman" w:eastAsia="Times New Roman" w:hAnsi="Times New Roman" w:cs="Times New Roman"/>
          <w:sz w:val="26"/>
          <w:szCs w:val="20"/>
          <w:lang w:eastAsia="ru-RU"/>
        </w:rPr>
        <w:t>pSOFA</w:t>
      </w:r>
      <w:proofErr w:type="spellEnd"/>
      <w:r w:rsidRPr="00E21820">
        <w:rPr>
          <w:rFonts w:ascii="Times New Roman" w:eastAsia="Times New Roman" w:hAnsi="Times New Roman" w:cs="Times New Roman"/>
          <w:sz w:val="26"/>
          <w:szCs w:val="20"/>
          <w:lang w:eastAsia="ru-RU"/>
        </w:rPr>
        <w:t xml:space="preserve"> достигается суммированием оценок по 6 системам органов (от 0 до 24 баллов). Чем выше итоговое значение в баллах, тем хуже прогноз.</w:t>
      </w:r>
    </w:p>
    <w:p w14:paraId="7E7E7CFD"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b – PaO</w:t>
      </w:r>
      <w:r w:rsidRPr="00E21820">
        <w:rPr>
          <w:rFonts w:ascii="Times New Roman" w:eastAsia="Times New Roman" w:hAnsi="Times New Roman" w:cs="Times New Roman"/>
          <w:sz w:val="26"/>
          <w:szCs w:val="20"/>
          <w:vertAlign w:val="subscript"/>
          <w:lang w:eastAsia="ru-RU"/>
        </w:rPr>
        <w:t>2</w:t>
      </w:r>
      <w:r w:rsidRPr="00E21820">
        <w:rPr>
          <w:rFonts w:ascii="Times New Roman" w:eastAsia="Times New Roman" w:hAnsi="Times New Roman" w:cs="Times New Roman"/>
          <w:sz w:val="26"/>
          <w:szCs w:val="20"/>
          <w:lang w:eastAsia="ru-RU"/>
        </w:rPr>
        <w:t xml:space="preserve"> измеряется в миллиметрах ртутного столба.</w:t>
      </w:r>
    </w:p>
    <w:p w14:paraId="558DE10E"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с – в расчете используется значение SpO</w:t>
      </w:r>
      <w:r w:rsidRPr="00E21820">
        <w:rPr>
          <w:rFonts w:ascii="Times New Roman" w:eastAsia="Times New Roman" w:hAnsi="Times New Roman" w:cs="Times New Roman"/>
          <w:sz w:val="26"/>
          <w:szCs w:val="20"/>
          <w:vertAlign w:val="subscript"/>
          <w:lang w:eastAsia="ru-RU"/>
        </w:rPr>
        <w:t>2</w:t>
      </w:r>
      <w:r w:rsidRPr="00E21820">
        <w:rPr>
          <w:rFonts w:ascii="Times New Roman" w:eastAsia="Times New Roman" w:hAnsi="Times New Roman" w:cs="Times New Roman"/>
          <w:sz w:val="26"/>
          <w:szCs w:val="20"/>
          <w:lang w:eastAsia="ru-RU"/>
        </w:rPr>
        <w:t xml:space="preserve"> 97% и ниже.</w:t>
      </w:r>
    </w:p>
    <w:p w14:paraId="3EFFCCB3"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 xml:space="preserve">d – Среднее артериальное давление (САД, миллиметры ртутного столба) </w:t>
      </w:r>
      <w:r w:rsidRPr="00E21820">
        <w:rPr>
          <w:rFonts w:ascii="Times New Roman" w:eastAsia="Times New Roman" w:hAnsi="Times New Roman" w:cs="Times New Roman"/>
          <w:sz w:val="26"/>
          <w:szCs w:val="20"/>
          <w:lang w:eastAsia="ru-RU"/>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w:t>
      </w:r>
      <w:r w:rsidRPr="00E21820">
        <w:rPr>
          <w:rFonts w:ascii="Times New Roman" w:eastAsia="Times New Roman" w:hAnsi="Times New Roman" w:cs="Times New Roman"/>
          <w:sz w:val="26"/>
          <w:szCs w:val="20"/>
          <w:lang w:eastAsia="ru-RU"/>
        </w:rPr>
        <w:lastRenderedPageBreak/>
        <w:t xml:space="preserve">присваиваются бальные значения 2 или 4. Учитывается период назначение </w:t>
      </w:r>
      <w:proofErr w:type="spellStart"/>
      <w:r w:rsidRPr="00E21820">
        <w:rPr>
          <w:rFonts w:ascii="Times New Roman" w:eastAsia="Times New Roman" w:hAnsi="Times New Roman" w:cs="Times New Roman"/>
          <w:sz w:val="26"/>
          <w:szCs w:val="20"/>
          <w:lang w:eastAsia="ru-RU"/>
        </w:rPr>
        <w:t>вазопрессоров</w:t>
      </w:r>
      <w:proofErr w:type="spellEnd"/>
      <w:r w:rsidRPr="00E21820">
        <w:rPr>
          <w:rFonts w:ascii="Times New Roman" w:eastAsia="Times New Roman" w:hAnsi="Times New Roman" w:cs="Times New Roman"/>
          <w:sz w:val="26"/>
          <w:szCs w:val="20"/>
          <w:lang w:eastAsia="ru-RU"/>
        </w:rPr>
        <w:t xml:space="preserve"> как минимум в течение 1 часа.</w:t>
      </w:r>
    </w:p>
    <w:p w14:paraId="765CB71B"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e – Точкой отсечения является возраст пациентов старше 18 лет (216 месяцев жизни), когда должна использоваться оригинальная шкала SOFA.</w:t>
      </w:r>
    </w:p>
    <w:p w14:paraId="5DE97CF8" w14:textId="77777777" w:rsidR="004A29BB" w:rsidRPr="00E21820" w:rsidRDefault="009B1623">
      <w:pPr>
        <w:widowControl w:val="0"/>
        <w:spacing w:after="0" w:line="240" w:lineRule="auto"/>
        <w:ind w:firstLine="709"/>
        <w:jc w:val="both"/>
      </w:pPr>
      <w:r w:rsidRPr="00E21820">
        <w:rPr>
          <w:rFonts w:ascii="Times New Roman" w:eastAsia="Times New Roman" w:hAnsi="Times New Roman" w:cs="Times New Roman"/>
          <w:sz w:val="26"/>
          <w:szCs w:val="20"/>
          <w:lang w:eastAsia="ru-RU"/>
        </w:rPr>
        <w:t>f – Расчет производился по педиатрической модификации Шкалы Комы Глазго.</w:t>
      </w:r>
    </w:p>
    <w:p w14:paraId="616C212A" w14:textId="77777777" w:rsidR="004A29BB" w:rsidRPr="00E21820" w:rsidRDefault="004A29BB">
      <w:pPr>
        <w:widowControl w:val="0"/>
        <w:spacing w:after="0"/>
        <w:ind w:firstLine="567"/>
        <w:jc w:val="both"/>
        <w:rPr>
          <w:sz w:val="20"/>
          <w:szCs w:val="20"/>
        </w:rPr>
      </w:pPr>
    </w:p>
    <w:p w14:paraId="0C4137C1" w14:textId="77777777" w:rsidR="004A29BB" w:rsidRPr="00E21820" w:rsidRDefault="009B1623">
      <w:pPr>
        <w:widowControl w:val="0"/>
        <w:spacing w:after="0"/>
        <w:ind w:firstLine="567"/>
        <w:jc w:val="both"/>
        <w:rPr>
          <w:rFonts w:ascii="Times New Roman" w:eastAsia="Times New Roman" w:hAnsi="Times New Roman" w:cs="Times New Roman"/>
          <w:sz w:val="28"/>
          <w:szCs w:val="20"/>
          <w:lang w:eastAsia="ru-RU"/>
        </w:rPr>
      </w:pPr>
      <w:r w:rsidRPr="00E21820">
        <w:rPr>
          <w:rFonts w:ascii="Times New Roman" w:eastAsia="Times New Roman" w:hAnsi="Times New Roman" w:cs="Times New Roman"/>
          <w:sz w:val="28"/>
          <w:szCs w:val="20"/>
          <w:lang w:eastAsia="ru-RU"/>
        </w:rPr>
        <w:t>Модификация шкалы комы Глазго, используемой для оценки дисфункции центральной нервной системы у детей, представлена ниже:</w:t>
      </w:r>
    </w:p>
    <w:p w14:paraId="3D04A561" w14:textId="77777777" w:rsidR="004A29BB" w:rsidRPr="00E21820" w:rsidRDefault="004A29BB">
      <w:pPr>
        <w:widowControl w:val="0"/>
        <w:spacing w:after="0"/>
        <w:ind w:firstLine="567"/>
        <w:jc w:val="both"/>
      </w:pPr>
    </w:p>
    <w:tbl>
      <w:tblPr>
        <w:tblW w:w="10230" w:type="dxa"/>
        <w:tblInd w:w="84" w:type="dxa"/>
        <w:tblLook w:val="04A0" w:firstRow="1" w:lastRow="0" w:firstColumn="1" w:lastColumn="0" w:noHBand="0" w:noVBand="1"/>
      </w:tblPr>
      <w:tblGrid>
        <w:gridCol w:w="1811"/>
        <w:gridCol w:w="2732"/>
        <w:gridCol w:w="2115"/>
        <w:gridCol w:w="2438"/>
        <w:gridCol w:w="1134"/>
      </w:tblGrid>
      <w:tr w:rsidR="004A29BB" w:rsidRPr="00E21820" w14:paraId="4D96E329" w14:textId="77777777">
        <w:trPr>
          <w:trHeight w:val="561"/>
        </w:trPr>
        <w:tc>
          <w:tcPr>
            <w:tcW w:w="1811" w:type="dxa"/>
            <w:tcBorders>
              <w:top w:val="single" w:sz="4" w:space="0" w:color="000000"/>
              <w:left w:val="single" w:sz="4" w:space="0" w:color="000000"/>
              <w:bottom w:val="single" w:sz="4" w:space="0" w:color="000000"/>
              <w:right w:val="single" w:sz="4" w:space="0" w:color="000000"/>
            </w:tcBorders>
            <w:vAlign w:val="center"/>
          </w:tcPr>
          <w:p w14:paraId="764951E7"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75D7F8A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Старше 1 года</w:t>
            </w:r>
          </w:p>
        </w:tc>
        <w:tc>
          <w:tcPr>
            <w:tcW w:w="2438" w:type="dxa"/>
            <w:tcBorders>
              <w:top w:val="single" w:sz="4" w:space="0" w:color="000000"/>
              <w:left w:val="single" w:sz="4" w:space="0" w:color="000000"/>
              <w:bottom w:val="single" w:sz="4" w:space="0" w:color="000000"/>
              <w:right w:val="single" w:sz="4" w:space="0" w:color="000000"/>
            </w:tcBorders>
            <w:vAlign w:val="center"/>
          </w:tcPr>
          <w:p w14:paraId="796C55D2"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Младше 1 года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54A0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Оценка</w:t>
            </w:r>
          </w:p>
        </w:tc>
      </w:tr>
      <w:tr w:rsidR="004A29BB" w:rsidRPr="00E21820" w14:paraId="185E8862" w14:textId="77777777">
        <w:trPr>
          <w:trHeight w:val="427"/>
        </w:trPr>
        <w:tc>
          <w:tcPr>
            <w:tcW w:w="1811" w:type="dxa"/>
            <w:vMerge w:val="restart"/>
            <w:tcBorders>
              <w:top w:val="single" w:sz="4" w:space="0" w:color="000000"/>
              <w:left w:val="single" w:sz="4" w:space="0" w:color="000000"/>
              <w:bottom w:val="single" w:sz="4" w:space="0" w:color="000000"/>
              <w:right w:val="single" w:sz="4" w:space="0" w:color="000000"/>
            </w:tcBorders>
            <w:vAlign w:val="center"/>
          </w:tcPr>
          <w:p w14:paraId="3095813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Открывание глаз</w:t>
            </w: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728A4B2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Спонтанное</w:t>
            </w:r>
          </w:p>
        </w:tc>
        <w:tc>
          <w:tcPr>
            <w:tcW w:w="2438" w:type="dxa"/>
            <w:tcBorders>
              <w:top w:val="single" w:sz="4" w:space="0" w:color="000000"/>
              <w:left w:val="single" w:sz="4" w:space="0" w:color="000000"/>
              <w:bottom w:val="single" w:sz="4" w:space="0" w:color="000000"/>
              <w:right w:val="single" w:sz="4" w:space="0" w:color="000000"/>
            </w:tcBorders>
            <w:vAlign w:val="center"/>
          </w:tcPr>
          <w:p w14:paraId="3E7312C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Спонтанное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FA35772"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4</w:t>
            </w:r>
          </w:p>
        </w:tc>
      </w:tr>
      <w:tr w:rsidR="004A29BB" w:rsidRPr="00E21820" w14:paraId="419B2685" w14:textId="77777777">
        <w:trPr>
          <w:trHeight w:val="420"/>
        </w:trPr>
        <w:tc>
          <w:tcPr>
            <w:tcW w:w="1811" w:type="dxa"/>
            <w:vMerge/>
            <w:tcBorders>
              <w:top w:val="single" w:sz="4" w:space="0" w:color="000000"/>
              <w:left w:val="single" w:sz="4" w:space="0" w:color="000000"/>
              <w:bottom w:val="single" w:sz="4" w:space="0" w:color="000000"/>
              <w:right w:val="single" w:sz="4" w:space="0" w:color="000000"/>
            </w:tcBorders>
            <w:vAlign w:val="center"/>
          </w:tcPr>
          <w:p w14:paraId="7DA2D484"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6ABFBFA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На вербальную команду</w:t>
            </w:r>
          </w:p>
        </w:tc>
        <w:tc>
          <w:tcPr>
            <w:tcW w:w="2438" w:type="dxa"/>
            <w:tcBorders>
              <w:top w:val="single" w:sz="4" w:space="0" w:color="000000"/>
              <w:left w:val="single" w:sz="4" w:space="0" w:color="000000"/>
              <w:bottom w:val="single" w:sz="4" w:space="0" w:color="000000"/>
              <w:right w:val="single" w:sz="4" w:space="0" w:color="000000"/>
            </w:tcBorders>
            <w:vAlign w:val="center"/>
          </w:tcPr>
          <w:p w14:paraId="5927E1C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На окрик</w:t>
            </w:r>
          </w:p>
        </w:tc>
        <w:tc>
          <w:tcPr>
            <w:tcW w:w="1134" w:type="dxa"/>
            <w:tcBorders>
              <w:top w:val="single" w:sz="4" w:space="0" w:color="000000"/>
              <w:left w:val="single" w:sz="4" w:space="0" w:color="000000"/>
              <w:bottom w:val="single" w:sz="4" w:space="0" w:color="000000"/>
              <w:right w:val="single" w:sz="4" w:space="0" w:color="000000"/>
            </w:tcBorders>
            <w:vAlign w:val="center"/>
          </w:tcPr>
          <w:p w14:paraId="6A0E4C8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3</w:t>
            </w:r>
          </w:p>
        </w:tc>
      </w:tr>
      <w:tr w:rsidR="004A29BB" w:rsidRPr="00E21820" w14:paraId="40806B3C" w14:textId="77777777">
        <w:trPr>
          <w:trHeight w:val="412"/>
        </w:trPr>
        <w:tc>
          <w:tcPr>
            <w:tcW w:w="1811" w:type="dxa"/>
            <w:vMerge/>
            <w:tcBorders>
              <w:top w:val="single" w:sz="4" w:space="0" w:color="000000"/>
              <w:left w:val="single" w:sz="4" w:space="0" w:color="000000"/>
              <w:bottom w:val="single" w:sz="4" w:space="0" w:color="000000"/>
              <w:right w:val="single" w:sz="4" w:space="0" w:color="000000"/>
            </w:tcBorders>
            <w:vAlign w:val="center"/>
          </w:tcPr>
          <w:p w14:paraId="782194BB"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3B53B0A9"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На боль</w:t>
            </w:r>
          </w:p>
        </w:tc>
        <w:tc>
          <w:tcPr>
            <w:tcW w:w="2438" w:type="dxa"/>
            <w:tcBorders>
              <w:top w:val="single" w:sz="4" w:space="0" w:color="000000"/>
              <w:left w:val="single" w:sz="4" w:space="0" w:color="000000"/>
              <w:bottom w:val="single" w:sz="4" w:space="0" w:color="000000"/>
              <w:right w:val="single" w:sz="4" w:space="0" w:color="000000"/>
            </w:tcBorders>
            <w:vAlign w:val="center"/>
          </w:tcPr>
          <w:p w14:paraId="14AD1E6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На боль</w:t>
            </w:r>
          </w:p>
        </w:tc>
        <w:tc>
          <w:tcPr>
            <w:tcW w:w="1134" w:type="dxa"/>
            <w:tcBorders>
              <w:top w:val="single" w:sz="4" w:space="0" w:color="000000"/>
              <w:left w:val="single" w:sz="4" w:space="0" w:color="000000"/>
              <w:bottom w:val="single" w:sz="4" w:space="0" w:color="000000"/>
              <w:right w:val="single" w:sz="4" w:space="0" w:color="000000"/>
            </w:tcBorders>
            <w:vAlign w:val="center"/>
          </w:tcPr>
          <w:p w14:paraId="5075566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w:t>
            </w:r>
          </w:p>
        </w:tc>
      </w:tr>
      <w:tr w:rsidR="004A29BB" w:rsidRPr="00E21820" w14:paraId="6329A5D6" w14:textId="77777777">
        <w:trPr>
          <w:trHeight w:val="417"/>
        </w:trPr>
        <w:tc>
          <w:tcPr>
            <w:tcW w:w="1811" w:type="dxa"/>
            <w:vMerge/>
            <w:tcBorders>
              <w:top w:val="single" w:sz="4" w:space="0" w:color="000000"/>
              <w:left w:val="single" w:sz="4" w:space="0" w:color="000000"/>
              <w:bottom w:val="single" w:sz="4" w:space="0" w:color="000000"/>
              <w:right w:val="single" w:sz="4" w:space="0" w:color="000000"/>
            </w:tcBorders>
            <w:vAlign w:val="center"/>
          </w:tcPr>
          <w:p w14:paraId="199EB105"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77F9C69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Нет реакции</w:t>
            </w:r>
          </w:p>
        </w:tc>
        <w:tc>
          <w:tcPr>
            <w:tcW w:w="2438" w:type="dxa"/>
            <w:tcBorders>
              <w:top w:val="single" w:sz="4" w:space="0" w:color="000000"/>
              <w:left w:val="single" w:sz="4" w:space="0" w:color="000000"/>
              <w:bottom w:val="single" w:sz="4" w:space="0" w:color="000000"/>
              <w:right w:val="single" w:sz="4" w:space="0" w:color="000000"/>
            </w:tcBorders>
            <w:vAlign w:val="center"/>
          </w:tcPr>
          <w:p w14:paraId="4444440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Нет реакции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9F3A5B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w:t>
            </w:r>
          </w:p>
        </w:tc>
      </w:tr>
      <w:tr w:rsidR="004A29BB" w:rsidRPr="00E21820" w14:paraId="0013E2EC" w14:textId="77777777">
        <w:trPr>
          <w:trHeight w:val="423"/>
        </w:trPr>
        <w:tc>
          <w:tcPr>
            <w:tcW w:w="1811" w:type="dxa"/>
            <w:vMerge w:val="restart"/>
            <w:tcBorders>
              <w:top w:val="single" w:sz="4" w:space="0" w:color="000000"/>
              <w:left w:val="single" w:sz="4" w:space="0" w:color="000000"/>
              <w:bottom w:val="single" w:sz="4" w:space="0" w:color="000000"/>
              <w:right w:val="single" w:sz="4" w:space="0" w:color="000000"/>
            </w:tcBorders>
            <w:vAlign w:val="center"/>
          </w:tcPr>
          <w:p w14:paraId="4FCBF7B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Двигательный ответ</w:t>
            </w: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5EEAA2F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Правильно выполняет команду</w:t>
            </w:r>
          </w:p>
        </w:tc>
        <w:tc>
          <w:tcPr>
            <w:tcW w:w="2438" w:type="dxa"/>
            <w:tcBorders>
              <w:top w:val="single" w:sz="4" w:space="0" w:color="000000"/>
              <w:left w:val="single" w:sz="4" w:space="0" w:color="000000"/>
              <w:bottom w:val="single" w:sz="4" w:space="0" w:color="000000"/>
              <w:right w:val="single" w:sz="4" w:space="0" w:color="000000"/>
            </w:tcBorders>
            <w:vAlign w:val="center"/>
          </w:tcPr>
          <w:p w14:paraId="6A7B7B4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Спонтанный</w:t>
            </w:r>
          </w:p>
        </w:tc>
        <w:tc>
          <w:tcPr>
            <w:tcW w:w="1134" w:type="dxa"/>
            <w:tcBorders>
              <w:top w:val="single" w:sz="4" w:space="0" w:color="000000"/>
              <w:left w:val="single" w:sz="4" w:space="0" w:color="000000"/>
              <w:bottom w:val="single" w:sz="4" w:space="0" w:color="000000"/>
              <w:right w:val="single" w:sz="4" w:space="0" w:color="000000"/>
            </w:tcBorders>
            <w:vAlign w:val="center"/>
          </w:tcPr>
          <w:p w14:paraId="1E355BE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6</w:t>
            </w:r>
          </w:p>
        </w:tc>
      </w:tr>
      <w:tr w:rsidR="004A29BB" w:rsidRPr="00E21820" w14:paraId="7D3AB000" w14:textId="77777777">
        <w:trPr>
          <w:trHeight w:val="416"/>
        </w:trPr>
        <w:tc>
          <w:tcPr>
            <w:tcW w:w="1811" w:type="dxa"/>
            <w:vMerge/>
            <w:tcBorders>
              <w:top w:val="single" w:sz="4" w:space="0" w:color="000000"/>
              <w:left w:val="single" w:sz="4" w:space="0" w:color="000000"/>
              <w:bottom w:val="single" w:sz="4" w:space="0" w:color="000000"/>
              <w:right w:val="single" w:sz="4" w:space="0" w:color="000000"/>
            </w:tcBorders>
            <w:vAlign w:val="center"/>
          </w:tcPr>
          <w:p w14:paraId="15F53315"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7AB55AB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Локализует боль</w:t>
            </w:r>
          </w:p>
        </w:tc>
        <w:tc>
          <w:tcPr>
            <w:tcW w:w="2438" w:type="dxa"/>
            <w:tcBorders>
              <w:top w:val="single" w:sz="4" w:space="0" w:color="000000"/>
              <w:left w:val="single" w:sz="4" w:space="0" w:color="000000"/>
              <w:bottom w:val="single" w:sz="4" w:space="0" w:color="000000"/>
              <w:right w:val="single" w:sz="4" w:space="0" w:color="000000"/>
            </w:tcBorders>
            <w:vAlign w:val="center"/>
          </w:tcPr>
          <w:p w14:paraId="1A65D47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Локализует боль</w:t>
            </w:r>
          </w:p>
        </w:tc>
        <w:tc>
          <w:tcPr>
            <w:tcW w:w="1134" w:type="dxa"/>
            <w:tcBorders>
              <w:top w:val="single" w:sz="4" w:space="0" w:color="000000"/>
              <w:left w:val="single" w:sz="4" w:space="0" w:color="000000"/>
              <w:bottom w:val="single" w:sz="4" w:space="0" w:color="000000"/>
              <w:right w:val="single" w:sz="4" w:space="0" w:color="000000"/>
            </w:tcBorders>
            <w:vAlign w:val="center"/>
          </w:tcPr>
          <w:p w14:paraId="4F94096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5</w:t>
            </w:r>
          </w:p>
        </w:tc>
      </w:tr>
      <w:tr w:rsidR="004A29BB" w:rsidRPr="00E21820" w14:paraId="26FA1784" w14:textId="77777777">
        <w:tc>
          <w:tcPr>
            <w:tcW w:w="1811" w:type="dxa"/>
            <w:vMerge/>
            <w:tcBorders>
              <w:top w:val="single" w:sz="4" w:space="0" w:color="000000"/>
              <w:left w:val="single" w:sz="4" w:space="0" w:color="000000"/>
              <w:bottom w:val="single" w:sz="4" w:space="0" w:color="000000"/>
              <w:right w:val="single" w:sz="4" w:space="0" w:color="000000"/>
            </w:tcBorders>
            <w:vAlign w:val="center"/>
          </w:tcPr>
          <w:p w14:paraId="4F7EF78B"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54EB7FF6"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Сгибание-отдергивание</w:t>
            </w:r>
          </w:p>
        </w:tc>
        <w:tc>
          <w:tcPr>
            <w:tcW w:w="2438" w:type="dxa"/>
            <w:tcBorders>
              <w:top w:val="single" w:sz="4" w:space="0" w:color="000000"/>
              <w:left w:val="single" w:sz="4" w:space="0" w:color="000000"/>
              <w:bottom w:val="single" w:sz="4" w:space="0" w:color="000000"/>
              <w:right w:val="single" w:sz="4" w:space="0" w:color="000000"/>
            </w:tcBorders>
            <w:vAlign w:val="center"/>
          </w:tcPr>
          <w:p w14:paraId="6998F2D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Сгибание-отдергивание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BA9AA6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4</w:t>
            </w:r>
          </w:p>
        </w:tc>
      </w:tr>
      <w:tr w:rsidR="004A29BB" w:rsidRPr="00E21820" w14:paraId="3D75AA74" w14:textId="77777777">
        <w:tc>
          <w:tcPr>
            <w:tcW w:w="1811" w:type="dxa"/>
            <w:vMerge/>
            <w:tcBorders>
              <w:top w:val="single" w:sz="4" w:space="0" w:color="000000"/>
              <w:left w:val="single" w:sz="4" w:space="0" w:color="000000"/>
              <w:bottom w:val="single" w:sz="4" w:space="0" w:color="000000"/>
              <w:right w:val="single" w:sz="4" w:space="0" w:color="000000"/>
            </w:tcBorders>
            <w:vAlign w:val="center"/>
          </w:tcPr>
          <w:p w14:paraId="6364F958"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33BE8F5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Патологическое сгибание (</w:t>
            </w:r>
            <w:proofErr w:type="spellStart"/>
            <w:r w:rsidRPr="00E21820">
              <w:rPr>
                <w:rFonts w:ascii="Times New Roman" w:eastAsia="Times New Roman" w:hAnsi="Times New Roman" w:cs="Times New Roman"/>
                <w:sz w:val="24"/>
                <w:szCs w:val="20"/>
                <w:lang w:eastAsia="ru-RU"/>
              </w:rPr>
              <w:t>декортикационная</w:t>
            </w:r>
            <w:proofErr w:type="spellEnd"/>
            <w:r w:rsidRPr="00E21820">
              <w:rPr>
                <w:rFonts w:ascii="Times New Roman" w:eastAsia="Times New Roman" w:hAnsi="Times New Roman" w:cs="Times New Roman"/>
                <w:sz w:val="24"/>
                <w:szCs w:val="20"/>
                <w:lang w:eastAsia="ru-RU"/>
              </w:rPr>
              <w:t xml:space="preserve"> ригидность)</w:t>
            </w:r>
          </w:p>
        </w:tc>
        <w:tc>
          <w:tcPr>
            <w:tcW w:w="2438" w:type="dxa"/>
            <w:tcBorders>
              <w:top w:val="single" w:sz="4" w:space="0" w:color="000000"/>
              <w:left w:val="single" w:sz="4" w:space="0" w:color="000000"/>
              <w:bottom w:val="single" w:sz="4" w:space="0" w:color="000000"/>
              <w:right w:val="single" w:sz="4" w:space="0" w:color="000000"/>
            </w:tcBorders>
            <w:vAlign w:val="center"/>
          </w:tcPr>
          <w:p w14:paraId="308EE04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Патологическое сгибание (</w:t>
            </w:r>
            <w:proofErr w:type="spellStart"/>
            <w:r w:rsidRPr="00E21820">
              <w:rPr>
                <w:rFonts w:ascii="Times New Roman" w:eastAsia="Times New Roman" w:hAnsi="Times New Roman" w:cs="Times New Roman"/>
                <w:sz w:val="24"/>
                <w:szCs w:val="20"/>
                <w:lang w:eastAsia="ru-RU"/>
              </w:rPr>
              <w:t>декортикационная</w:t>
            </w:r>
            <w:proofErr w:type="spellEnd"/>
            <w:r w:rsidRPr="00E21820">
              <w:rPr>
                <w:rFonts w:ascii="Times New Roman" w:eastAsia="Times New Roman" w:hAnsi="Times New Roman" w:cs="Times New Roman"/>
                <w:sz w:val="24"/>
                <w:szCs w:val="20"/>
                <w:lang w:eastAsia="ru-RU"/>
              </w:rPr>
              <w:t xml:space="preserve"> ригидность)</w:t>
            </w:r>
          </w:p>
        </w:tc>
        <w:tc>
          <w:tcPr>
            <w:tcW w:w="1134" w:type="dxa"/>
            <w:tcBorders>
              <w:top w:val="single" w:sz="4" w:space="0" w:color="000000"/>
              <w:left w:val="single" w:sz="4" w:space="0" w:color="000000"/>
              <w:bottom w:val="single" w:sz="4" w:space="0" w:color="000000"/>
              <w:right w:val="single" w:sz="4" w:space="0" w:color="000000"/>
            </w:tcBorders>
            <w:vAlign w:val="center"/>
          </w:tcPr>
          <w:p w14:paraId="743F5A3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3</w:t>
            </w:r>
          </w:p>
        </w:tc>
      </w:tr>
      <w:tr w:rsidR="004A29BB" w:rsidRPr="00E21820" w14:paraId="69A1654B" w14:textId="77777777">
        <w:tc>
          <w:tcPr>
            <w:tcW w:w="1811" w:type="dxa"/>
            <w:vMerge/>
            <w:tcBorders>
              <w:top w:val="single" w:sz="4" w:space="0" w:color="000000"/>
              <w:left w:val="single" w:sz="4" w:space="0" w:color="000000"/>
              <w:bottom w:val="single" w:sz="4" w:space="0" w:color="000000"/>
              <w:right w:val="single" w:sz="4" w:space="0" w:color="000000"/>
            </w:tcBorders>
            <w:vAlign w:val="center"/>
          </w:tcPr>
          <w:p w14:paraId="66190B51"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69D400D5"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Разгибание (</w:t>
            </w:r>
            <w:proofErr w:type="spellStart"/>
            <w:r w:rsidRPr="00E21820">
              <w:rPr>
                <w:rFonts w:ascii="Times New Roman" w:eastAsia="Times New Roman" w:hAnsi="Times New Roman" w:cs="Times New Roman"/>
                <w:sz w:val="24"/>
                <w:szCs w:val="20"/>
                <w:lang w:eastAsia="ru-RU"/>
              </w:rPr>
              <w:t>децеребрационная</w:t>
            </w:r>
            <w:proofErr w:type="spellEnd"/>
            <w:r w:rsidRPr="00E21820">
              <w:rPr>
                <w:rFonts w:ascii="Times New Roman" w:eastAsia="Times New Roman" w:hAnsi="Times New Roman" w:cs="Times New Roman"/>
                <w:sz w:val="24"/>
                <w:szCs w:val="20"/>
                <w:lang w:eastAsia="ru-RU"/>
              </w:rPr>
              <w:t xml:space="preserve"> ригидность)</w:t>
            </w:r>
          </w:p>
        </w:tc>
        <w:tc>
          <w:tcPr>
            <w:tcW w:w="2438" w:type="dxa"/>
            <w:tcBorders>
              <w:top w:val="single" w:sz="4" w:space="0" w:color="000000"/>
              <w:left w:val="single" w:sz="4" w:space="0" w:color="000000"/>
              <w:bottom w:val="single" w:sz="4" w:space="0" w:color="000000"/>
              <w:right w:val="single" w:sz="4" w:space="0" w:color="000000"/>
            </w:tcBorders>
            <w:vAlign w:val="center"/>
          </w:tcPr>
          <w:p w14:paraId="0530E67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Разгибание (</w:t>
            </w:r>
            <w:proofErr w:type="spellStart"/>
            <w:r w:rsidRPr="00E21820">
              <w:rPr>
                <w:rFonts w:ascii="Times New Roman" w:eastAsia="Times New Roman" w:hAnsi="Times New Roman" w:cs="Times New Roman"/>
                <w:sz w:val="24"/>
                <w:szCs w:val="20"/>
                <w:lang w:eastAsia="ru-RU"/>
              </w:rPr>
              <w:t>децеребрационная</w:t>
            </w:r>
            <w:proofErr w:type="spellEnd"/>
            <w:r w:rsidRPr="00E21820">
              <w:rPr>
                <w:rFonts w:ascii="Times New Roman" w:eastAsia="Times New Roman" w:hAnsi="Times New Roman" w:cs="Times New Roman"/>
                <w:sz w:val="24"/>
                <w:szCs w:val="20"/>
                <w:lang w:eastAsia="ru-RU"/>
              </w:rPr>
              <w:t xml:space="preserve"> ригидность)</w:t>
            </w:r>
          </w:p>
        </w:tc>
        <w:tc>
          <w:tcPr>
            <w:tcW w:w="1134" w:type="dxa"/>
            <w:tcBorders>
              <w:top w:val="single" w:sz="4" w:space="0" w:color="000000"/>
              <w:left w:val="single" w:sz="4" w:space="0" w:color="000000"/>
              <w:bottom w:val="single" w:sz="4" w:space="0" w:color="000000"/>
              <w:right w:val="single" w:sz="4" w:space="0" w:color="000000"/>
            </w:tcBorders>
            <w:vAlign w:val="center"/>
          </w:tcPr>
          <w:p w14:paraId="40070D9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w:t>
            </w:r>
          </w:p>
        </w:tc>
      </w:tr>
      <w:tr w:rsidR="004A29BB" w:rsidRPr="00E21820" w14:paraId="0545D69F" w14:textId="77777777">
        <w:trPr>
          <w:trHeight w:val="443"/>
        </w:trPr>
        <w:tc>
          <w:tcPr>
            <w:tcW w:w="1811" w:type="dxa"/>
            <w:vMerge/>
            <w:tcBorders>
              <w:top w:val="single" w:sz="4" w:space="0" w:color="000000"/>
              <w:left w:val="single" w:sz="4" w:space="0" w:color="000000"/>
              <w:bottom w:val="single" w:sz="4" w:space="0" w:color="000000"/>
              <w:right w:val="single" w:sz="4" w:space="0" w:color="000000"/>
            </w:tcBorders>
            <w:vAlign w:val="center"/>
          </w:tcPr>
          <w:p w14:paraId="6FB7EFB8"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4847" w:type="dxa"/>
            <w:gridSpan w:val="2"/>
            <w:tcBorders>
              <w:top w:val="single" w:sz="4" w:space="0" w:color="000000"/>
              <w:left w:val="single" w:sz="4" w:space="0" w:color="000000"/>
              <w:bottom w:val="single" w:sz="4" w:space="0" w:color="000000"/>
              <w:right w:val="single" w:sz="4" w:space="0" w:color="000000"/>
            </w:tcBorders>
            <w:vAlign w:val="center"/>
          </w:tcPr>
          <w:p w14:paraId="7E74613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Нет реакции</w:t>
            </w:r>
          </w:p>
        </w:tc>
        <w:tc>
          <w:tcPr>
            <w:tcW w:w="2438" w:type="dxa"/>
            <w:tcBorders>
              <w:top w:val="single" w:sz="4" w:space="0" w:color="000000"/>
              <w:left w:val="single" w:sz="4" w:space="0" w:color="000000"/>
              <w:bottom w:val="single" w:sz="4" w:space="0" w:color="000000"/>
              <w:right w:val="single" w:sz="4" w:space="0" w:color="000000"/>
            </w:tcBorders>
            <w:vAlign w:val="center"/>
          </w:tcPr>
          <w:p w14:paraId="51C3B462"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Нет реакции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BEBEF3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w:t>
            </w:r>
          </w:p>
        </w:tc>
      </w:tr>
      <w:tr w:rsidR="004A29BB" w:rsidRPr="00E21820" w14:paraId="0D88BCD5" w14:textId="77777777">
        <w:trPr>
          <w:trHeight w:val="373"/>
        </w:trPr>
        <w:tc>
          <w:tcPr>
            <w:tcW w:w="1811" w:type="dxa"/>
            <w:vMerge w:val="restart"/>
            <w:tcBorders>
              <w:top w:val="single" w:sz="4" w:space="0" w:color="000000"/>
              <w:left w:val="single" w:sz="4" w:space="0" w:color="000000"/>
              <w:bottom w:val="single" w:sz="4" w:space="0" w:color="000000"/>
              <w:right w:val="single" w:sz="4" w:space="0" w:color="000000"/>
            </w:tcBorders>
            <w:vAlign w:val="center"/>
          </w:tcPr>
          <w:p w14:paraId="634754F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Вербальный ответ</w:t>
            </w:r>
          </w:p>
        </w:tc>
        <w:tc>
          <w:tcPr>
            <w:tcW w:w="2732" w:type="dxa"/>
            <w:tcBorders>
              <w:top w:val="single" w:sz="4" w:space="0" w:color="000000"/>
              <w:left w:val="single" w:sz="4" w:space="0" w:color="000000"/>
              <w:bottom w:val="single" w:sz="4" w:space="0" w:color="000000"/>
              <w:right w:val="single" w:sz="4" w:space="0" w:color="000000"/>
            </w:tcBorders>
            <w:vAlign w:val="center"/>
          </w:tcPr>
          <w:p w14:paraId="4293ABA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Старше 5 лет</w:t>
            </w:r>
          </w:p>
        </w:tc>
        <w:tc>
          <w:tcPr>
            <w:tcW w:w="2115" w:type="dxa"/>
            <w:tcBorders>
              <w:top w:val="single" w:sz="4" w:space="0" w:color="000000"/>
              <w:left w:val="single" w:sz="4" w:space="0" w:color="000000"/>
              <w:bottom w:val="single" w:sz="4" w:space="0" w:color="000000"/>
              <w:right w:val="single" w:sz="4" w:space="0" w:color="000000"/>
            </w:tcBorders>
            <w:vAlign w:val="center"/>
          </w:tcPr>
          <w:p w14:paraId="362DCFC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От 2 до 5 лет</w:t>
            </w:r>
          </w:p>
        </w:tc>
        <w:tc>
          <w:tcPr>
            <w:tcW w:w="2438" w:type="dxa"/>
            <w:tcBorders>
              <w:top w:val="single" w:sz="4" w:space="0" w:color="000000"/>
              <w:left w:val="single" w:sz="4" w:space="0" w:color="000000"/>
              <w:bottom w:val="single" w:sz="4" w:space="0" w:color="000000"/>
              <w:right w:val="single" w:sz="4" w:space="0" w:color="000000"/>
            </w:tcBorders>
            <w:vAlign w:val="center"/>
          </w:tcPr>
          <w:p w14:paraId="168A0860"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b/>
                <w:sz w:val="24"/>
                <w:szCs w:val="20"/>
                <w:lang w:eastAsia="ru-RU"/>
              </w:rPr>
              <w:t>0-23 месяца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8700BFD"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r>
      <w:tr w:rsidR="004A29BB" w:rsidRPr="00E21820" w14:paraId="3D0C0A8E" w14:textId="77777777">
        <w:tc>
          <w:tcPr>
            <w:tcW w:w="1811" w:type="dxa"/>
            <w:vMerge/>
            <w:tcBorders>
              <w:top w:val="single" w:sz="4" w:space="0" w:color="000000"/>
              <w:left w:val="single" w:sz="4" w:space="0" w:color="000000"/>
              <w:bottom w:val="single" w:sz="4" w:space="0" w:color="000000"/>
              <w:right w:val="single" w:sz="4" w:space="0" w:color="000000"/>
            </w:tcBorders>
            <w:vAlign w:val="center"/>
          </w:tcPr>
          <w:p w14:paraId="51C0FBA3"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2732" w:type="dxa"/>
            <w:tcBorders>
              <w:top w:val="single" w:sz="4" w:space="0" w:color="000000"/>
              <w:left w:val="single" w:sz="4" w:space="0" w:color="000000"/>
              <w:bottom w:val="single" w:sz="4" w:space="0" w:color="000000"/>
              <w:right w:val="single" w:sz="4" w:space="0" w:color="000000"/>
            </w:tcBorders>
            <w:vAlign w:val="center"/>
          </w:tcPr>
          <w:p w14:paraId="73828842"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Ориентирован</w:t>
            </w:r>
          </w:p>
        </w:tc>
        <w:tc>
          <w:tcPr>
            <w:tcW w:w="2115" w:type="dxa"/>
            <w:tcBorders>
              <w:top w:val="single" w:sz="4" w:space="0" w:color="000000"/>
              <w:left w:val="single" w:sz="4" w:space="0" w:color="000000"/>
              <w:bottom w:val="single" w:sz="4" w:space="0" w:color="000000"/>
              <w:right w:val="single" w:sz="4" w:space="0" w:color="000000"/>
            </w:tcBorders>
            <w:vAlign w:val="center"/>
          </w:tcPr>
          <w:p w14:paraId="71B2495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Осмысленные слова и фразы</w:t>
            </w:r>
          </w:p>
        </w:tc>
        <w:tc>
          <w:tcPr>
            <w:tcW w:w="2438" w:type="dxa"/>
            <w:tcBorders>
              <w:top w:val="single" w:sz="4" w:space="0" w:color="000000"/>
              <w:left w:val="single" w:sz="4" w:space="0" w:color="000000"/>
              <w:bottom w:val="single" w:sz="4" w:space="0" w:color="000000"/>
              <w:right w:val="single" w:sz="4" w:space="0" w:color="000000"/>
            </w:tcBorders>
            <w:vAlign w:val="center"/>
          </w:tcPr>
          <w:p w14:paraId="5FB4175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Гулит/улыбается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AF17B1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5</w:t>
            </w:r>
          </w:p>
        </w:tc>
      </w:tr>
      <w:tr w:rsidR="004A29BB" w:rsidRPr="00E21820" w14:paraId="46AF0FCB" w14:textId="77777777">
        <w:tc>
          <w:tcPr>
            <w:tcW w:w="1811" w:type="dxa"/>
            <w:vMerge/>
            <w:tcBorders>
              <w:top w:val="single" w:sz="4" w:space="0" w:color="000000"/>
              <w:left w:val="single" w:sz="4" w:space="0" w:color="000000"/>
              <w:bottom w:val="single" w:sz="4" w:space="0" w:color="000000"/>
              <w:right w:val="single" w:sz="4" w:space="0" w:color="000000"/>
            </w:tcBorders>
            <w:vAlign w:val="center"/>
          </w:tcPr>
          <w:p w14:paraId="11FDC454"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2732" w:type="dxa"/>
            <w:tcBorders>
              <w:top w:val="single" w:sz="4" w:space="0" w:color="000000"/>
              <w:left w:val="single" w:sz="4" w:space="0" w:color="000000"/>
              <w:bottom w:val="single" w:sz="4" w:space="0" w:color="000000"/>
              <w:right w:val="single" w:sz="4" w:space="0" w:color="000000"/>
            </w:tcBorders>
            <w:vAlign w:val="center"/>
          </w:tcPr>
          <w:p w14:paraId="4F617CB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Дезориентирован</w:t>
            </w:r>
          </w:p>
        </w:tc>
        <w:tc>
          <w:tcPr>
            <w:tcW w:w="2115" w:type="dxa"/>
            <w:tcBorders>
              <w:top w:val="single" w:sz="4" w:space="0" w:color="000000"/>
              <w:left w:val="single" w:sz="4" w:space="0" w:color="000000"/>
              <w:bottom w:val="single" w:sz="4" w:space="0" w:color="000000"/>
              <w:right w:val="single" w:sz="4" w:space="0" w:color="000000"/>
            </w:tcBorders>
            <w:vAlign w:val="center"/>
          </w:tcPr>
          <w:p w14:paraId="69FA6D24"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Бессмысленные слова</w:t>
            </w:r>
          </w:p>
        </w:tc>
        <w:tc>
          <w:tcPr>
            <w:tcW w:w="2438" w:type="dxa"/>
            <w:tcBorders>
              <w:top w:val="single" w:sz="4" w:space="0" w:color="000000"/>
              <w:left w:val="single" w:sz="4" w:space="0" w:color="000000"/>
              <w:bottom w:val="single" w:sz="4" w:space="0" w:color="000000"/>
              <w:right w:val="single" w:sz="4" w:space="0" w:color="000000"/>
            </w:tcBorders>
            <w:vAlign w:val="center"/>
          </w:tcPr>
          <w:p w14:paraId="4739F72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Плач</w:t>
            </w:r>
          </w:p>
        </w:tc>
        <w:tc>
          <w:tcPr>
            <w:tcW w:w="1134" w:type="dxa"/>
            <w:tcBorders>
              <w:top w:val="single" w:sz="4" w:space="0" w:color="000000"/>
              <w:left w:val="single" w:sz="4" w:space="0" w:color="000000"/>
              <w:bottom w:val="single" w:sz="4" w:space="0" w:color="000000"/>
              <w:right w:val="single" w:sz="4" w:space="0" w:color="000000"/>
            </w:tcBorders>
            <w:vAlign w:val="center"/>
          </w:tcPr>
          <w:p w14:paraId="15CBCE1E"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4</w:t>
            </w:r>
          </w:p>
        </w:tc>
      </w:tr>
      <w:tr w:rsidR="004A29BB" w:rsidRPr="00E21820" w14:paraId="3C9F28EA" w14:textId="77777777">
        <w:tc>
          <w:tcPr>
            <w:tcW w:w="1811" w:type="dxa"/>
            <w:vMerge/>
            <w:tcBorders>
              <w:top w:val="single" w:sz="4" w:space="0" w:color="000000"/>
              <w:left w:val="single" w:sz="4" w:space="0" w:color="000000"/>
              <w:bottom w:val="single" w:sz="4" w:space="0" w:color="000000"/>
              <w:right w:val="single" w:sz="4" w:space="0" w:color="000000"/>
            </w:tcBorders>
            <w:vAlign w:val="center"/>
          </w:tcPr>
          <w:p w14:paraId="44FDAFBE"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2732" w:type="dxa"/>
            <w:tcBorders>
              <w:top w:val="single" w:sz="4" w:space="0" w:color="000000"/>
              <w:left w:val="single" w:sz="4" w:space="0" w:color="000000"/>
              <w:bottom w:val="single" w:sz="4" w:space="0" w:color="000000"/>
              <w:right w:val="single" w:sz="4" w:space="0" w:color="000000"/>
            </w:tcBorders>
            <w:vAlign w:val="center"/>
          </w:tcPr>
          <w:p w14:paraId="534BF36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Бессмысленные слова</w:t>
            </w:r>
          </w:p>
        </w:tc>
        <w:tc>
          <w:tcPr>
            <w:tcW w:w="2115" w:type="dxa"/>
            <w:tcBorders>
              <w:top w:val="single" w:sz="4" w:space="0" w:color="000000"/>
              <w:left w:val="single" w:sz="4" w:space="0" w:color="000000"/>
              <w:bottom w:val="single" w:sz="4" w:space="0" w:color="000000"/>
              <w:right w:val="single" w:sz="4" w:space="0" w:color="000000"/>
            </w:tcBorders>
            <w:vAlign w:val="center"/>
          </w:tcPr>
          <w:p w14:paraId="23C6698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Продолжающийся плач и крик</w:t>
            </w:r>
          </w:p>
        </w:tc>
        <w:tc>
          <w:tcPr>
            <w:tcW w:w="2438" w:type="dxa"/>
            <w:tcBorders>
              <w:top w:val="single" w:sz="4" w:space="0" w:color="000000"/>
              <w:left w:val="single" w:sz="4" w:space="0" w:color="000000"/>
              <w:bottom w:val="single" w:sz="4" w:space="0" w:color="000000"/>
              <w:right w:val="single" w:sz="4" w:space="0" w:color="000000"/>
            </w:tcBorders>
            <w:vAlign w:val="center"/>
          </w:tcPr>
          <w:p w14:paraId="0DCC0E9B"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Продолжающийся неадекватный плач или крик</w:t>
            </w:r>
          </w:p>
        </w:tc>
        <w:tc>
          <w:tcPr>
            <w:tcW w:w="1134" w:type="dxa"/>
            <w:tcBorders>
              <w:top w:val="single" w:sz="4" w:space="0" w:color="000000"/>
              <w:left w:val="single" w:sz="4" w:space="0" w:color="000000"/>
              <w:bottom w:val="single" w:sz="4" w:space="0" w:color="000000"/>
              <w:right w:val="single" w:sz="4" w:space="0" w:color="000000"/>
            </w:tcBorders>
            <w:vAlign w:val="center"/>
          </w:tcPr>
          <w:p w14:paraId="6859159D"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3</w:t>
            </w:r>
          </w:p>
        </w:tc>
      </w:tr>
      <w:tr w:rsidR="004A29BB" w:rsidRPr="00E21820" w14:paraId="3F7B530F" w14:textId="77777777">
        <w:trPr>
          <w:trHeight w:val="345"/>
        </w:trPr>
        <w:tc>
          <w:tcPr>
            <w:tcW w:w="1811" w:type="dxa"/>
            <w:vMerge/>
            <w:tcBorders>
              <w:top w:val="single" w:sz="4" w:space="0" w:color="000000"/>
              <w:left w:val="single" w:sz="4" w:space="0" w:color="000000"/>
              <w:bottom w:val="single" w:sz="4" w:space="0" w:color="000000"/>
              <w:right w:val="single" w:sz="4" w:space="0" w:color="000000"/>
            </w:tcBorders>
            <w:vAlign w:val="center"/>
          </w:tcPr>
          <w:p w14:paraId="40F15CAB"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2732" w:type="dxa"/>
            <w:tcBorders>
              <w:top w:val="single" w:sz="4" w:space="0" w:color="000000"/>
              <w:left w:val="single" w:sz="4" w:space="0" w:color="000000"/>
              <w:bottom w:val="single" w:sz="4" w:space="0" w:color="000000"/>
              <w:right w:val="single" w:sz="4" w:space="0" w:color="000000"/>
            </w:tcBorders>
            <w:vAlign w:val="center"/>
          </w:tcPr>
          <w:p w14:paraId="067CE6CA"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Нечленораздельные звуки</w:t>
            </w:r>
          </w:p>
        </w:tc>
        <w:tc>
          <w:tcPr>
            <w:tcW w:w="2115" w:type="dxa"/>
            <w:tcBorders>
              <w:top w:val="single" w:sz="4" w:space="0" w:color="000000"/>
              <w:left w:val="single" w:sz="4" w:space="0" w:color="000000"/>
              <w:bottom w:val="single" w:sz="4" w:space="0" w:color="000000"/>
              <w:right w:val="single" w:sz="4" w:space="0" w:color="000000"/>
            </w:tcBorders>
            <w:vAlign w:val="center"/>
          </w:tcPr>
          <w:p w14:paraId="00AE7E9F"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Стоны (хрюканье)</w:t>
            </w:r>
          </w:p>
        </w:tc>
        <w:tc>
          <w:tcPr>
            <w:tcW w:w="2438" w:type="dxa"/>
            <w:tcBorders>
              <w:top w:val="single" w:sz="4" w:space="0" w:color="000000"/>
              <w:left w:val="single" w:sz="4" w:space="0" w:color="000000"/>
              <w:bottom w:val="single" w:sz="4" w:space="0" w:color="000000"/>
              <w:right w:val="single" w:sz="4" w:space="0" w:color="000000"/>
            </w:tcBorders>
            <w:vAlign w:val="center"/>
          </w:tcPr>
          <w:p w14:paraId="413C45D2"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Стоны, ажитация, беспокойство</w:t>
            </w:r>
          </w:p>
        </w:tc>
        <w:tc>
          <w:tcPr>
            <w:tcW w:w="1134" w:type="dxa"/>
            <w:tcBorders>
              <w:top w:val="single" w:sz="4" w:space="0" w:color="000000"/>
              <w:left w:val="single" w:sz="4" w:space="0" w:color="000000"/>
              <w:bottom w:val="single" w:sz="4" w:space="0" w:color="000000"/>
              <w:right w:val="single" w:sz="4" w:space="0" w:color="000000"/>
            </w:tcBorders>
            <w:vAlign w:val="center"/>
          </w:tcPr>
          <w:p w14:paraId="404F5BA3"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2</w:t>
            </w:r>
          </w:p>
        </w:tc>
      </w:tr>
      <w:tr w:rsidR="004A29BB" w:rsidRPr="00E21820" w14:paraId="28648F08" w14:textId="77777777">
        <w:trPr>
          <w:trHeight w:val="451"/>
        </w:trPr>
        <w:tc>
          <w:tcPr>
            <w:tcW w:w="1811" w:type="dxa"/>
            <w:vMerge/>
            <w:tcBorders>
              <w:top w:val="single" w:sz="4" w:space="0" w:color="000000"/>
              <w:left w:val="single" w:sz="4" w:space="0" w:color="000000"/>
              <w:bottom w:val="single" w:sz="4" w:space="0" w:color="000000"/>
              <w:right w:val="single" w:sz="4" w:space="0" w:color="000000"/>
            </w:tcBorders>
            <w:vAlign w:val="center"/>
          </w:tcPr>
          <w:p w14:paraId="792E2DED" w14:textId="77777777" w:rsidR="004A29BB" w:rsidRPr="00E21820" w:rsidRDefault="004A29BB">
            <w:pPr>
              <w:widowControl w:val="0"/>
              <w:spacing w:after="0" w:line="240" w:lineRule="auto"/>
              <w:jc w:val="center"/>
              <w:rPr>
                <w:rFonts w:ascii="Times New Roman" w:eastAsia="Times New Roman" w:hAnsi="Times New Roman" w:cs="Times New Roman"/>
                <w:sz w:val="24"/>
                <w:szCs w:val="20"/>
                <w:lang w:eastAsia="ru-RU"/>
              </w:rPr>
            </w:pPr>
          </w:p>
        </w:tc>
        <w:tc>
          <w:tcPr>
            <w:tcW w:w="2732" w:type="dxa"/>
            <w:tcBorders>
              <w:top w:val="single" w:sz="4" w:space="0" w:color="000000"/>
              <w:left w:val="single" w:sz="4" w:space="0" w:color="000000"/>
              <w:bottom w:val="single" w:sz="4" w:space="0" w:color="000000"/>
              <w:right w:val="single" w:sz="4" w:space="0" w:color="000000"/>
            </w:tcBorders>
            <w:vAlign w:val="center"/>
          </w:tcPr>
          <w:p w14:paraId="7BA4E83C"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Отсутствует</w:t>
            </w:r>
          </w:p>
        </w:tc>
        <w:tc>
          <w:tcPr>
            <w:tcW w:w="2115" w:type="dxa"/>
            <w:tcBorders>
              <w:top w:val="single" w:sz="4" w:space="0" w:color="000000"/>
              <w:left w:val="single" w:sz="4" w:space="0" w:color="000000"/>
              <w:bottom w:val="single" w:sz="4" w:space="0" w:color="000000"/>
              <w:right w:val="single" w:sz="4" w:space="0" w:color="000000"/>
            </w:tcBorders>
            <w:vAlign w:val="center"/>
          </w:tcPr>
          <w:p w14:paraId="006E51D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Отсутствует</w:t>
            </w:r>
          </w:p>
        </w:tc>
        <w:tc>
          <w:tcPr>
            <w:tcW w:w="2438" w:type="dxa"/>
            <w:tcBorders>
              <w:top w:val="single" w:sz="4" w:space="0" w:color="000000"/>
              <w:left w:val="single" w:sz="4" w:space="0" w:color="000000"/>
              <w:bottom w:val="single" w:sz="4" w:space="0" w:color="000000"/>
              <w:right w:val="single" w:sz="4" w:space="0" w:color="000000"/>
            </w:tcBorders>
            <w:vAlign w:val="center"/>
          </w:tcPr>
          <w:p w14:paraId="23466B51"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Отсутствует</w:t>
            </w:r>
          </w:p>
        </w:tc>
        <w:tc>
          <w:tcPr>
            <w:tcW w:w="1134" w:type="dxa"/>
            <w:tcBorders>
              <w:top w:val="single" w:sz="4" w:space="0" w:color="000000"/>
              <w:left w:val="single" w:sz="4" w:space="0" w:color="000000"/>
              <w:bottom w:val="single" w:sz="4" w:space="0" w:color="000000"/>
              <w:right w:val="single" w:sz="4" w:space="0" w:color="000000"/>
            </w:tcBorders>
            <w:vAlign w:val="center"/>
          </w:tcPr>
          <w:p w14:paraId="5F8FBD78" w14:textId="77777777" w:rsidR="004A29BB" w:rsidRPr="00E21820" w:rsidRDefault="009B1623">
            <w:pPr>
              <w:widowControl w:val="0"/>
              <w:spacing w:after="0" w:line="240" w:lineRule="auto"/>
              <w:jc w:val="center"/>
            </w:pPr>
            <w:r w:rsidRPr="00E21820">
              <w:rPr>
                <w:rFonts w:ascii="Times New Roman" w:eastAsia="Times New Roman" w:hAnsi="Times New Roman" w:cs="Times New Roman"/>
                <w:sz w:val="24"/>
                <w:szCs w:val="20"/>
                <w:lang w:eastAsia="ru-RU"/>
              </w:rPr>
              <w:t>1</w:t>
            </w:r>
          </w:p>
        </w:tc>
      </w:tr>
    </w:tbl>
    <w:p w14:paraId="34CFED64" w14:textId="77777777" w:rsidR="004A29BB" w:rsidRPr="00E21820" w:rsidRDefault="004A29BB">
      <w:pPr>
        <w:widowControl w:val="0"/>
        <w:tabs>
          <w:tab w:val="left" w:pos="720"/>
        </w:tabs>
        <w:spacing w:after="0" w:line="240" w:lineRule="auto"/>
        <w:ind w:firstLine="709"/>
        <w:jc w:val="both"/>
        <w:rPr>
          <w:rFonts w:ascii="Times New Roman" w:eastAsia="Times New Roman" w:hAnsi="Times New Roman" w:cs="Times New Roman"/>
          <w:sz w:val="20"/>
          <w:szCs w:val="20"/>
          <w:lang w:eastAsia="ru-RU"/>
        </w:rPr>
      </w:pPr>
    </w:p>
    <w:p w14:paraId="27D2D3BF" w14:textId="77777777" w:rsidR="004A29BB" w:rsidRPr="00E21820" w:rsidRDefault="009B1623">
      <w:pPr>
        <w:suppressAutoHyphens w:val="0"/>
        <w:spacing w:after="0"/>
        <w:ind w:firstLine="709"/>
        <w:jc w:val="both"/>
        <w:rPr>
          <w:rFonts w:ascii="Times New Roman" w:hAnsi="Times New Roman"/>
        </w:rPr>
      </w:pPr>
      <w:r w:rsidRPr="00E21820">
        <w:rPr>
          <w:rFonts w:ascii="Times New Roman" w:hAnsi="Times New Roman"/>
          <w:sz w:val="28"/>
          <w:szCs w:val="28"/>
        </w:rPr>
        <w:t>Оплата случаев оказания медицинской помощи по профилю «Онкология» при назначении таргетной противоопухолевой терапии в соответствии с клиническими рекомендациями производится при наличии информации о проведении молекуля</w:t>
      </w:r>
      <w:r w:rsidRPr="00E21820">
        <w:rPr>
          <w:rFonts w:ascii="Times New Roman" w:hAnsi="Times New Roman"/>
          <w:sz w:val="28"/>
          <w:szCs w:val="28"/>
        </w:rPr>
        <w:t>р</w:t>
      </w:r>
      <w:r w:rsidRPr="00E21820">
        <w:rPr>
          <w:rFonts w:ascii="Times New Roman" w:hAnsi="Times New Roman"/>
          <w:sz w:val="28"/>
          <w:szCs w:val="28"/>
        </w:rPr>
        <w:t>но-генетического исследования/</w:t>
      </w:r>
      <w:proofErr w:type="spellStart"/>
      <w:r w:rsidRPr="00E21820">
        <w:rPr>
          <w:rFonts w:ascii="Times New Roman" w:hAnsi="Times New Roman"/>
          <w:sz w:val="28"/>
          <w:szCs w:val="28"/>
        </w:rPr>
        <w:t>иммуногистохимического</w:t>
      </w:r>
      <w:proofErr w:type="spellEnd"/>
      <w:r w:rsidRPr="00E21820">
        <w:rPr>
          <w:rFonts w:ascii="Times New Roman" w:hAnsi="Times New Roman"/>
          <w:sz w:val="28"/>
          <w:szCs w:val="28"/>
        </w:rPr>
        <w:t xml:space="preserve"> исследования.</w:t>
      </w:r>
    </w:p>
    <w:p w14:paraId="5E1205A0" w14:textId="77777777" w:rsidR="004A29BB" w:rsidRPr="00E21820" w:rsidRDefault="009B1623">
      <w:pPr>
        <w:tabs>
          <w:tab w:val="left" w:pos="0"/>
        </w:tabs>
        <w:spacing w:after="0"/>
        <w:ind w:firstLine="709"/>
        <w:jc w:val="both"/>
        <w:rPr>
          <w:rFonts w:ascii="Times New Roman" w:hAnsi="Times New Roman"/>
        </w:rPr>
      </w:pPr>
      <w:r w:rsidRPr="00E21820">
        <w:rPr>
          <w:rFonts w:ascii="Times New Roman" w:eastAsia="Calibri" w:hAnsi="Times New Roman" w:cs="Times New Roman"/>
          <w:sz w:val="28"/>
          <w:szCs w:val="28"/>
        </w:rPr>
        <w:lastRenderedPageBreak/>
        <w:t>Перечень медицинских организаций, оказывающих медицинскую помощь в стационарных условиях по базовой и сверхбазовой ТПОМС с учетом уровня организации медицинской помощи и способов оплаты, включая ВМП и медицинские услуги, приведен в приложении № 3 к настоящему Тарифному соглашению.</w:t>
      </w:r>
    </w:p>
    <w:p w14:paraId="746EB0A6"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sz w:val="28"/>
          <w:szCs w:val="28"/>
          <w:u w:val="single"/>
        </w:rPr>
        <w:t>2.2.3. При оплате медицинской помощи, оказанной в условиях дневного стационара.</w:t>
      </w:r>
    </w:p>
    <w:p w14:paraId="557BD53A" w14:textId="77777777" w:rsidR="004A29BB" w:rsidRPr="00E21820" w:rsidRDefault="009B1623">
      <w:pPr>
        <w:pStyle w:val="ConsPlusNormal"/>
        <w:spacing w:line="276" w:lineRule="auto"/>
        <w:ind w:firstLine="709"/>
        <w:jc w:val="both"/>
        <w:rPr>
          <w:rFonts w:ascii="Times New Roman" w:hAnsi="Times New Roman" w:cs="Times New Roman"/>
          <w:sz w:val="28"/>
          <w:szCs w:val="28"/>
        </w:rPr>
      </w:pPr>
      <w:r w:rsidRPr="00E21820">
        <w:rPr>
          <w:rFonts w:ascii="Times New Roman" w:eastAsiaTheme="minorHAnsi" w:hAnsi="Times New Roman" w:cs="Times New Roman"/>
          <w:sz w:val="28"/>
          <w:szCs w:val="28"/>
          <w:lang w:eastAsia="en-US"/>
        </w:rPr>
        <w:t xml:space="preserve">Оплата производится </w:t>
      </w:r>
      <w:r w:rsidRPr="00E21820">
        <w:rPr>
          <w:rFonts w:ascii="Times New Roman" w:hAnsi="Times New Roman" w:cs="Times New Roman"/>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согласно приложению № 4 к Программе, за услугу диализа (в том числе в сочетании с оплатой по клинико-статистической группе заболеваний).</w:t>
      </w:r>
    </w:p>
    <w:p w14:paraId="0AAFF4E8" w14:textId="77777777" w:rsidR="00DD23CE" w:rsidRPr="00E21820" w:rsidRDefault="00DD23CE" w:rsidP="00DD23CE">
      <w:pPr>
        <w:widowControl w:val="0"/>
        <w:tabs>
          <w:tab w:val="left" w:pos="426"/>
          <w:tab w:val="left" w:pos="720"/>
        </w:tabs>
        <w:spacing w:after="0"/>
        <w:ind w:firstLine="709"/>
        <w:jc w:val="both"/>
        <w:rPr>
          <w:rFonts w:ascii="Times New Roman" w:eastAsia="Calibri" w:hAnsi="Times New Roman" w:cs="Times New Roman"/>
          <w:sz w:val="28"/>
          <w:szCs w:val="28"/>
          <w:lang w:eastAsia="ru-RU"/>
        </w:rPr>
      </w:pPr>
      <w:r w:rsidRPr="00E21820">
        <w:rPr>
          <w:rFonts w:ascii="Times New Roman" w:eastAsia="Calibri" w:hAnsi="Times New Roman" w:cs="Times New Roman"/>
          <w:sz w:val="28"/>
          <w:szCs w:val="28"/>
          <w:lang w:eastAsia="ru-RU"/>
        </w:rPr>
        <w:t>Оплата за прерванный случай лечения осуществляется:</w:t>
      </w:r>
    </w:p>
    <w:p w14:paraId="1B530BCD" w14:textId="77777777" w:rsidR="00DD23CE" w:rsidRPr="00E21820" w:rsidRDefault="00DD23CE" w:rsidP="00DD23CE">
      <w:pPr>
        <w:widowControl w:val="0"/>
        <w:tabs>
          <w:tab w:val="left" w:pos="426"/>
          <w:tab w:val="left" w:pos="720"/>
        </w:tabs>
        <w:spacing w:after="0"/>
        <w:ind w:firstLine="709"/>
        <w:jc w:val="both"/>
        <w:rPr>
          <w:rFonts w:ascii="Times New Roman" w:eastAsia="Calibri" w:hAnsi="Times New Roman" w:cs="Times New Roman"/>
          <w:sz w:val="28"/>
          <w:szCs w:val="28"/>
          <w:lang w:eastAsia="ru-RU"/>
        </w:rPr>
      </w:pPr>
      <w:r w:rsidRPr="00E21820">
        <w:rPr>
          <w:rFonts w:ascii="Times New Roman" w:eastAsia="Calibri" w:hAnsi="Times New Roman" w:cs="Times New Roman"/>
          <w:sz w:val="28"/>
          <w:szCs w:val="28"/>
          <w:lang w:eastAsia="ru-RU"/>
        </w:rPr>
        <w:t>1) при прерывании лечения по медицинским показаниям;</w:t>
      </w:r>
    </w:p>
    <w:p w14:paraId="5BF86EB2" w14:textId="77777777" w:rsidR="00DD23CE" w:rsidRPr="00E21820" w:rsidRDefault="00DD23CE" w:rsidP="00DD23CE">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2) при прерывании лечения при переводе пациента из одного отделения мед</w:t>
      </w:r>
      <w:r w:rsidRPr="00E21820">
        <w:rPr>
          <w:rFonts w:ascii="Times New Roman" w:hAnsi="Times New Roman" w:cs="Times New Roman"/>
          <w:sz w:val="28"/>
          <w:szCs w:val="28"/>
        </w:rPr>
        <w:t>и</w:t>
      </w:r>
      <w:r w:rsidRPr="00E21820">
        <w:rPr>
          <w:rFonts w:ascii="Times New Roman" w:hAnsi="Times New Roman" w:cs="Times New Roman"/>
          <w:sz w:val="28"/>
          <w:szCs w:val="28"/>
        </w:rPr>
        <w:t>цинской организации в другое;</w:t>
      </w:r>
    </w:p>
    <w:p w14:paraId="64BB777B" w14:textId="77777777" w:rsidR="00DD23CE" w:rsidRPr="00E21820" w:rsidRDefault="00DD23CE" w:rsidP="00DD23CE">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3) при изменении условий оказания медицинской помощи (перевод пациента из стационарных условий в условия дневного стационара и наоборот);</w:t>
      </w:r>
    </w:p>
    <w:p w14:paraId="06E39B34" w14:textId="77777777" w:rsidR="00DD23CE" w:rsidRPr="00E21820" w:rsidRDefault="00DD23CE" w:rsidP="00DD23CE">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4) при переводе пациента в другую медицинскую организацию;</w:t>
      </w:r>
    </w:p>
    <w:p w14:paraId="64C5D47C" w14:textId="77777777" w:rsidR="00DD23CE" w:rsidRPr="00E21820" w:rsidRDefault="00DD23CE" w:rsidP="00DD23CE">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5)  при прерывании лечения вследствие преждевременной выписки пациента из медицинской организации, обусловленной его письменным отказом от дальне</w:t>
      </w:r>
      <w:r w:rsidRPr="00E21820">
        <w:rPr>
          <w:rFonts w:ascii="Times New Roman" w:hAnsi="Times New Roman" w:cs="Times New Roman"/>
          <w:sz w:val="28"/>
          <w:szCs w:val="28"/>
        </w:rPr>
        <w:t>й</w:t>
      </w:r>
      <w:r w:rsidRPr="00E21820">
        <w:rPr>
          <w:rFonts w:ascii="Times New Roman" w:hAnsi="Times New Roman" w:cs="Times New Roman"/>
          <w:sz w:val="28"/>
          <w:szCs w:val="28"/>
        </w:rPr>
        <w:t>шего лечения;</w:t>
      </w:r>
    </w:p>
    <w:p w14:paraId="1475748A" w14:textId="77777777" w:rsidR="00DD23CE" w:rsidRPr="00E21820" w:rsidRDefault="00DD23CE" w:rsidP="00DD23CE">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6) при лечении, закончившимся смертью пациента (летальным исходом);</w:t>
      </w:r>
    </w:p>
    <w:p w14:paraId="79047D4A" w14:textId="77777777" w:rsidR="00DD23CE" w:rsidRPr="00E21820" w:rsidRDefault="00DD23CE" w:rsidP="00DD23CE">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7) при оказании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w:t>
      </w:r>
      <w:r w:rsidRPr="00E21820">
        <w:rPr>
          <w:rFonts w:ascii="Times New Roman" w:hAnsi="Times New Roman" w:cs="Times New Roman"/>
          <w:sz w:val="28"/>
          <w:szCs w:val="28"/>
        </w:rPr>
        <w:t>ы</w:t>
      </w:r>
      <w:r w:rsidRPr="00E21820">
        <w:rPr>
          <w:rFonts w:ascii="Times New Roman" w:hAnsi="Times New Roman" w:cs="Times New Roman"/>
          <w:sz w:val="28"/>
          <w:szCs w:val="28"/>
        </w:rPr>
        <w:t>бранной для оплаты схемой лекарственной терапии, в том числе в случае прерыв</w:t>
      </w:r>
      <w:r w:rsidRPr="00E21820">
        <w:rPr>
          <w:rFonts w:ascii="Times New Roman" w:hAnsi="Times New Roman" w:cs="Times New Roman"/>
          <w:sz w:val="28"/>
          <w:szCs w:val="28"/>
        </w:rPr>
        <w:t>а</w:t>
      </w:r>
      <w:r w:rsidRPr="00E21820">
        <w:rPr>
          <w:rFonts w:ascii="Times New Roman" w:hAnsi="Times New Roman" w:cs="Times New Roman"/>
          <w:sz w:val="28"/>
          <w:szCs w:val="28"/>
        </w:rPr>
        <w:t>ния лечения при возникновении абсолютных противопоказаний к продолжению л</w:t>
      </w:r>
      <w:r w:rsidRPr="00E21820">
        <w:rPr>
          <w:rFonts w:ascii="Times New Roman" w:hAnsi="Times New Roman" w:cs="Times New Roman"/>
          <w:sz w:val="28"/>
          <w:szCs w:val="28"/>
        </w:rPr>
        <w:t>е</w:t>
      </w:r>
      <w:r w:rsidRPr="00E21820">
        <w:rPr>
          <w:rFonts w:ascii="Times New Roman" w:hAnsi="Times New Roman" w:cs="Times New Roman"/>
          <w:sz w:val="28"/>
          <w:szCs w:val="28"/>
        </w:rPr>
        <w:t>чения, не купируемых при проведении симптоматического лечения;</w:t>
      </w:r>
    </w:p>
    <w:p w14:paraId="3C4771B3" w14:textId="77777777" w:rsidR="00DD23CE" w:rsidRPr="00E21820" w:rsidRDefault="00DD23CE" w:rsidP="00DD23CE">
      <w:pPr>
        <w:suppressAutoHyphens w:val="0"/>
        <w:autoSpaceDE w:val="0"/>
        <w:autoSpaceDN w:val="0"/>
        <w:adjustRightInd w:val="0"/>
        <w:spacing w:after="0"/>
        <w:ind w:firstLine="709"/>
        <w:jc w:val="both"/>
        <w:rPr>
          <w:rFonts w:ascii="Times New Roman" w:hAnsi="Times New Roman" w:cs="Times New Roman"/>
          <w:sz w:val="28"/>
          <w:szCs w:val="28"/>
        </w:rPr>
      </w:pPr>
      <w:r w:rsidRPr="00E21820">
        <w:rPr>
          <w:rFonts w:ascii="Times New Roman" w:hAnsi="Times New Roman" w:cs="Times New Roman"/>
          <w:sz w:val="28"/>
          <w:szCs w:val="28"/>
        </w:rPr>
        <w:t>8) за законченные случаи лечения (не являющиеся прерванными по основан</w:t>
      </w:r>
      <w:r w:rsidRPr="00E21820">
        <w:rPr>
          <w:rFonts w:ascii="Times New Roman" w:hAnsi="Times New Roman" w:cs="Times New Roman"/>
          <w:sz w:val="28"/>
          <w:szCs w:val="28"/>
        </w:rPr>
        <w:t>и</w:t>
      </w:r>
      <w:r w:rsidRPr="00E21820">
        <w:rPr>
          <w:rFonts w:ascii="Times New Roman" w:hAnsi="Times New Roman" w:cs="Times New Roman"/>
          <w:sz w:val="28"/>
          <w:szCs w:val="28"/>
        </w:rPr>
        <w:t xml:space="preserve">ям, изложенным в пунктах 1-7 данного перечня) длительностью 3 дня и менее по КСГ, не включенным в перечень КСГ, для которых оптимальным сроком лечения является период менее 3 дней включительно, приведенный в Приложения 30 </w:t>
      </w:r>
      <w:r w:rsidRPr="00E21820">
        <w:rPr>
          <w:rFonts w:ascii="Times New Roman" w:eastAsia="Calibri" w:hAnsi="Times New Roman" w:cs="Times New Roman"/>
          <w:sz w:val="28"/>
          <w:szCs w:val="28"/>
          <w:lang w:eastAsia="ru-RU"/>
        </w:rPr>
        <w:t>к настоящему Тарифному соглашению</w:t>
      </w:r>
      <w:r w:rsidRPr="00E21820">
        <w:rPr>
          <w:rFonts w:ascii="Times New Roman" w:hAnsi="Times New Roman" w:cs="Times New Roman"/>
          <w:sz w:val="28"/>
          <w:szCs w:val="28"/>
        </w:rPr>
        <w:t>;</w:t>
      </w:r>
    </w:p>
    <w:p w14:paraId="1BE1B692" w14:textId="3B3AC6F8" w:rsidR="00DD23CE" w:rsidRPr="00E21820" w:rsidRDefault="00DD23CE" w:rsidP="00DD23CE">
      <w:pPr>
        <w:pStyle w:val="ConsPlusNormal"/>
        <w:spacing w:line="276" w:lineRule="auto"/>
        <w:ind w:firstLine="709"/>
        <w:jc w:val="both"/>
        <w:rPr>
          <w:rFonts w:ascii="Times New Roman" w:hAnsi="Times New Roman"/>
          <w:i/>
        </w:rPr>
      </w:pPr>
      <w:r w:rsidRPr="00E21820">
        <w:rPr>
          <w:rFonts w:ascii="Times New Roman" w:hAnsi="Times New Roman" w:cs="Times New Roman"/>
          <w:sz w:val="28"/>
          <w:szCs w:val="28"/>
        </w:rPr>
        <w:t>9) за случаи лечения хронического вирусного гепатита B и C по КСГ ds12.0</w:t>
      </w:r>
      <w:r w:rsidR="005E124F" w:rsidRPr="00E21820">
        <w:rPr>
          <w:rFonts w:ascii="Times New Roman" w:hAnsi="Times New Roman" w:cs="Times New Roman"/>
          <w:sz w:val="28"/>
          <w:szCs w:val="28"/>
        </w:rPr>
        <w:t>20</w:t>
      </w:r>
      <w:r w:rsidRPr="00E21820">
        <w:rPr>
          <w:rFonts w:ascii="Times New Roman" w:hAnsi="Times New Roman" w:cs="Times New Roman"/>
          <w:sz w:val="28"/>
          <w:szCs w:val="28"/>
        </w:rPr>
        <w:t xml:space="preserve"> - ds12.02</w:t>
      </w:r>
      <w:r w:rsidR="005E124F" w:rsidRPr="00E21820">
        <w:rPr>
          <w:rFonts w:ascii="Times New Roman" w:hAnsi="Times New Roman" w:cs="Times New Roman"/>
          <w:sz w:val="28"/>
          <w:szCs w:val="28"/>
        </w:rPr>
        <w:t>7</w:t>
      </w:r>
      <w:r w:rsidRPr="00E21820">
        <w:rPr>
          <w:rFonts w:ascii="Times New Roman" w:hAnsi="Times New Roman" w:cs="Times New Roman"/>
          <w:sz w:val="28"/>
          <w:szCs w:val="28"/>
        </w:rPr>
        <w:t xml:space="preserve"> с длительностью лечения менее количества дней, установленных </w:t>
      </w:r>
      <w:r w:rsidRPr="00E21820">
        <w:rPr>
          <w:rFonts w:ascii="Times New Roman" w:eastAsia="Calibri" w:hAnsi="Times New Roman" w:cs="Times New Roman"/>
          <w:sz w:val="28"/>
          <w:szCs w:val="28"/>
        </w:rPr>
        <w:t>классификационными критериями</w:t>
      </w:r>
      <w:r w:rsidR="00393B0F" w:rsidRPr="00E21820">
        <w:rPr>
          <w:rFonts w:ascii="Times New Roman" w:hAnsi="Times New Roman" w:cs="Times New Roman"/>
          <w:sz w:val="28"/>
          <w:szCs w:val="28"/>
        </w:rPr>
        <w:t>;</w:t>
      </w:r>
    </w:p>
    <w:p w14:paraId="3D25D103" w14:textId="5D7A66C9" w:rsidR="004A29BB" w:rsidRPr="00E21820" w:rsidRDefault="00393B0F">
      <w:pPr>
        <w:widowControl w:val="0"/>
        <w:tabs>
          <w:tab w:val="left" w:pos="426"/>
          <w:tab w:val="left" w:pos="720"/>
        </w:tabs>
        <w:spacing w:after="0"/>
        <w:ind w:firstLine="709"/>
        <w:jc w:val="both"/>
        <w:rPr>
          <w:rFonts w:ascii="Times New Roman" w:hAnsi="Times New Roman"/>
        </w:rPr>
      </w:pPr>
      <w:r w:rsidRPr="00E21820">
        <w:rPr>
          <w:rFonts w:ascii="Times New Roman" w:eastAsia="Calibri" w:hAnsi="Times New Roman" w:cs="Times New Roman"/>
          <w:sz w:val="28"/>
          <w:szCs w:val="28"/>
          <w:lang w:eastAsia="ru-RU"/>
        </w:rPr>
        <w:t xml:space="preserve">10) </w:t>
      </w:r>
      <w:r w:rsidR="009B1623" w:rsidRPr="00E21820">
        <w:rPr>
          <w:rFonts w:ascii="Times New Roman" w:eastAsia="Calibri" w:hAnsi="Times New Roman" w:cs="Times New Roman"/>
          <w:sz w:val="28"/>
          <w:szCs w:val="28"/>
          <w:lang w:eastAsia="ru-RU"/>
        </w:rPr>
        <w:t xml:space="preserve">за случай медицинской помощи по профилю «медицинская реабилитация» </w:t>
      </w:r>
      <w:r w:rsidR="009B1623" w:rsidRPr="00E21820">
        <w:rPr>
          <w:rFonts w:ascii="Times New Roman" w:eastAsia="Calibri" w:hAnsi="Times New Roman" w:cs="Times New Roman"/>
          <w:sz w:val="28"/>
          <w:szCs w:val="28"/>
          <w:lang w:eastAsia="ru-RU"/>
        </w:rPr>
        <w:lastRenderedPageBreak/>
        <w:t>с длительностью лечения менее количества дней, установленных классификационными критериями.</w:t>
      </w:r>
    </w:p>
    <w:p w14:paraId="6ED02EFD" w14:textId="77777777" w:rsidR="004A29BB" w:rsidRPr="00E21820" w:rsidRDefault="009B1623">
      <w:pPr>
        <w:tabs>
          <w:tab w:val="left" w:pos="720"/>
        </w:tabs>
        <w:spacing w:after="0"/>
        <w:ind w:firstLine="709"/>
        <w:jc w:val="both"/>
        <w:rPr>
          <w:rFonts w:ascii="Times New Roman" w:hAnsi="Times New Roman"/>
        </w:rPr>
      </w:pPr>
      <w:r w:rsidRPr="00E21820">
        <w:rPr>
          <w:rFonts w:ascii="Times New Roman" w:eastAsiaTheme="minorEastAsia" w:hAnsi="Times New Roman" w:cs="Times New Roman"/>
          <w:sz w:val="28"/>
          <w:szCs w:val="28"/>
        </w:rPr>
        <w:tab/>
        <w:t>В случае если пациенту было выполнено хирургическое вмешательство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14:paraId="43A78404" w14:textId="77777777" w:rsidR="004A29BB" w:rsidRPr="00E21820" w:rsidRDefault="009B1623">
      <w:pPr>
        <w:tabs>
          <w:tab w:val="left" w:pos="720"/>
        </w:tabs>
        <w:spacing w:after="0"/>
        <w:ind w:firstLine="709"/>
        <w:jc w:val="both"/>
        <w:rPr>
          <w:rFonts w:ascii="Times New Roman" w:hAnsi="Times New Roman"/>
        </w:rPr>
      </w:pPr>
      <w:r w:rsidRPr="00E21820">
        <w:rPr>
          <w:rFonts w:ascii="Times New Roman" w:eastAsiaTheme="minorEastAsia" w:hAnsi="Times New Roman" w:cs="Times New Roman"/>
          <w:sz w:val="28"/>
          <w:szCs w:val="28"/>
        </w:rPr>
        <w:tab/>
        <w:t xml:space="preserve">- при длительности лечения 3 дня и менее </w:t>
      </w:r>
      <w:r w:rsidRPr="00E21820">
        <w:rPr>
          <w:rFonts w:ascii="Times New Roman" w:hAnsi="Times New Roman" w:cs="Times New Roman,Bold"/>
          <w:b/>
          <w:bCs/>
          <w:sz w:val="28"/>
          <w:szCs w:val="28"/>
        </w:rPr>
        <w:t>–</w:t>
      </w:r>
      <w:r w:rsidRPr="00E21820">
        <w:rPr>
          <w:rFonts w:ascii="Times New Roman" w:eastAsiaTheme="minorEastAsia" w:hAnsi="Times New Roman" w:cs="Times New Roman"/>
          <w:sz w:val="28"/>
          <w:szCs w:val="28"/>
        </w:rPr>
        <w:t xml:space="preserve"> 80% от стоимости КСГ;</w:t>
      </w:r>
    </w:p>
    <w:p w14:paraId="0C805AB5" w14:textId="77777777" w:rsidR="004A29BB" w:rsidRPr="00E21820" w:rsidRDefault="009B1623">
      <w:pPr>
        <w:tabs>
          <w:tab w:val="left" w:pos="720"/>
        </w:tabs>
        <w:spacing w:after="0"/>
        <w:ind w:firstLine="709"/>
        <w:jc w:val="both"/>
        <w:rPr>
          <w:rFonts w:ascii="Times New Roman" w:hAnsi="Times New Roman"/>
        </w:rPr>
      </w:pPr>
      <w:r w:rsidRPr="00E21820">
        <w:rPr>
          <w:rFonts w:ascii="Times New Roman" w:eastAsiaTheme="minorEastAsia" w:hAnsi="Times New Roman" w:cs="Times New Roman"/>
          <w:sz w:val="28"/>
          <w:szCs w:val="28"/>
        </w:rPr>
        <w:tab/>
        <w:t xml:space="preserve">- при длительности лечения более 3-х дней </w:t>
      </w:r>
      <w:r w:rsidRPr="00E21820">
        <w:rPr>
          <w:rFonts w:ascii="Times New Roman" w:hAnsi="Times New Roman" w:cs="Times New Roman,Bold"/>
          <w:b/>
          <w:bCs/>
          <w:sz w:val="28"/>
          <w:szCs w:val="28"/>
        </w:rPr>
        <w:t>–</w:t>
      </w:r>
      <w:r w:rsidRPr="00E21820">
        <w:rPr>
          <w:rFonts w:ascii="Times New Roman" w:eastAsiaTheme="minorEastAsia" w:hAnsi="Times New Roman" w:cs="Times New Roman"/>
          <w:sz w:val="28"/>
          <w:szCs w:val="28"/>
        </w:rPr>
        <w:t xml:space="preserve"> 90% от стоимости КСГ.</w:t>
      </w:r>
    </w:p>
    <w:p w14:paraId="33248FA5" w14:textId="77777777" w:rsidR="004A29BB" w:rsidRPr="00E21820" w:rsidRDefault="009B1623">
      <w:pPr>
        <w:tabs>
          <w:tab w:val="left" w:pos="720"/>
        </w:tabs>
        <w:spacing w:after="0"/>
        <w:ind w:firstLine="709"/>
        <w:jc w:val="both"/>
        <w:rPr>
          <w:rFonts w:ascii="Times New Roman" w:hAnsi="Times New Roman"/>
        </w:rPr>
      </w:pPr>
      <w:r w:rsidRPr="00E21820">
        <w:rPr>
          <w:rFonts w:ascii="Times New Roman" w:eastAsiaTheme="minorEastAsia" w:hAnsi="Times New Roman" w:cs="Times New Roman"/>
          <w:sz w:val="28"/>
          <w:szCs w:val="28"/>
        </w:rPr>
        <w:tab/>
        <w:t>Если хирургическое вмешательство и (или) тромболитическая терапия не проводились, случай оплачивается в размере:</w:t>
      </w:r>
    </w:p>
    <w:p w14:paraId="1CA78822" w14:textId="77777777" w:rsidR="004A29BB" w:rsidRPr="00E21820" w:rsidRDefault="009B1623">
      <w:pPr>
        <w:tabs>
          <w:tab w:val="left" w:pos="720"/>
        </w:tabs>
        <w:spacing w:after="0"/>
        <w:ind w:firstLine="709"/>
        <w:jc w:val="both"/>
        <w:rPr>
          <w:rFonts w:ascii="Times New Roman" w:hAnsi="Times New Roman"/>
        </w:rPr>
      </w:pPr>
      <w:r w:rsidRPr="00E21820">
        <w:rPr>
          <w:rFonts w:ascii="Times New Roman" w:eastAsiaTheme="minorEastAsia" w:hAnsi="Times New Roman" w:cs="Times New Roman"/>
          <w:sz w:val="28"/>
          <w:szCs w:val="28"/>
        </w:rPr>
        <w:tab/>
        <w:t>- при длительности лечения 3 дня и менее</w:t>
      </w:r>
      <w:r w:rsidRPr="00E21820">
        <w:rPr>
          <w:rFonts w:ascii="Times New Roman" w:hAnsi="Times New Roman" w:cs="Times New Roman,Bold"/>
          <w:b/>
          <w:bCs/>
          <w:sz w:val="28"/>
          <w:szCs w:val="28"/>
        </w:rPr>
        <w:t>–</w:t>
      </w:r>
      <w:r w:rsidRPr="00E21820">
        <w:rPr>
          <w:rFonts w:ascii="Times New Roman" w:eastAsiaTheme="minorEastAsia" w:hAnsi="Times New Roman" w:cs="Times New Roman"/>
          <w:sz w:val="28"/>
          <w:szCs w:val="28"/>
        </w:rPr>
        <w:t xml:space="preserve"> 50% от стоимости КСГ;</w:t>
      </w:r>
    </w:p>
    <w:p w14:paraId="621E3600" w14:textId="77777777" w:rsidR="004A29BB" w:rsidRPr="00E21820" w:rsidRDefault="009B1623">
      <w:pPr>
        <w:tabs>
          <w:tab w:val="left" w:pos="720"/>
        </w:tabs>
        <w:spacing w:after="0"/>
        <w:ind w:firstLine="709"/>
        <w:jc w:val="both"/>
        <w:rPr>
          <w:rFonts w:ascii="Times New Roman" w:hAnsi="Times New Roman"/>
        </w:rPr>
      </w:pPr>
      <w:r w:rsidRPr="00E21820">
        <w:rPr>
          <w:rFonts w:ascii="Times New Roman" w:eastAsiaTheme="minorEastAsia" w:hAnsi="Times New Roman" w:cs="Times New Roman"/>
          <w:sz w:val="28"/>
          <w:szCs w:val="28"/>
        </w:rPr>
        <w:tab/>
        <w:t xml:space="preserve">- при длительности лечения более 3-х дней </w:t>
      </w:r>
      <w:r w:rsidRPr="00E21820">
        <w:rPr>
          <w:rFonts w:ascii="Times New Roman" w:hAnsi="Times New Roman" w:cs="Times New Roman,Bold"/>
          <w:b/>
          <w:bCs/>
          <w:sz w:val="28"/>
          <w:szCs w:val="28"/>
        </w:rPr>
        <w:t>–</w:t>
      </w:r>
      <w:r w:rsidRPr="00E21820">
        <w:rPr>
          <w:rFonts w:ascii="Times New Roman" w:eastAsiaTheme="minorEastAsia" w:hAnsi="Times New Roman" w:cs="Times New Roman"/>
          <w:sz w:val="28"/>
          <w:szCs w:val="28"/>
        </w:rPr>
        <w:t xml:space="preserve"> 70% от стоимости КСГ.</w:t>
      </w:r>
    </w:p>
    <w:p w14:paraId="3C0A79F0" w14:textId="77777777" w:rsidR="004A29BB" w:rsidRPr="00E21820" w:rsidRDefault="009B1623">
      <w:pPr>
        <w:tabs>
          <w:tab w:val="left" w:pos="720"/>
        </w:tabs>
        <w:spacing w:after="0"/>
        <w:ind w:firstLine="709"/>
        <w:jc w:val="both"/>
        <w:rPr>
          <w:rFonts w:ascii="Times New Roman" w:hAnsi="Times New Roman"/>
        </w:rPr>
      </w:pPr>
      <w:r w:rsidRPr="00E21820">
        <w:rPr>
          <w:rFonts w:ascii="Times New Roman" w:eastAsiaTheme="minorEastAsia" w:hAnsi="Times New Roman" w:cs="Times New Roman"/>
          <w:sz w:val="28"/>
          <w:szCs w:val="28"/>
        </w:rPr>
        <w:t>Перечень КСГ, которые предполагают хирургическое вмешательство или тромболитическую терапию, представлен в приложении № 31 к настоящему Тарифному соглашению.</w:t>
      </w:r>
    </w:p>
    <w:p w14:paraId="78F4C127" w14:textId="77777777" w:rsidR="004A29BB" w:rsidRPr="00E21820" w:rsidRDefault="009B1623">
      <w:pPr>
        <w:tabs>
          <w:tab w:val="left" w:pos="720"/>
        </w:tabs>
        <w:spacing w:after="0"/>
        <w:ind w:firstLine="709"/>
        <w:jc w:val="both"/>
        <w:rPr>
          <w:rFonts w:ascii="Times New Roman" w:hAnsi="Times New Roman"/>
        </w:rPr>
      </w:pPr>
      <w:r w:rsidRPr="00E21820">
        <w:rPr>
          <w:rFonts w:ascii="Times New Roman" w:hAnsi="Times New Roman"/>
          <w:sz w:val="28"/>
          <w:szCs w:val="28"/>
        </w:rPr>
        <w:t>Оплата случаев оказания медицинской помощи по профилю «Онкология» при назначении таргетной противоопухолевой терапии в соответствии с клиническими рекомендациями производится при наличии информации о проведении молекуляр</w:t>
      </w:r>
      <w:r w:rsidRPr="00E21820">
        <w:rPr>
          <w:rFonts w:ascii="Times New Roman" w:eastAsiaTheme="minorEastAsia" w:hAnsi="Times New Roman" w:cs="Times New Roman"/>
          <w:sz w:val="28"/>
          <w:szCs w:val="28"/>
        </w:rPr>
        <w:t>но-генетического исследования/</w:t>
      </w:r>
      <w:proofErr w:type="spellStart"/>
      <w:r w:rsidRPr="00E21820">
        <w:rPr>
          <w:rFonts w:ascii="Times New Roman" w:eastAsiaTheme="minorEastAsia" w:hAnsi="Times New Roman" w:cs="Times New Roman"/>
          <w:sz w:val="28"/>
          <w:szCs w:val="28"/>
        </w:rPr>
        <w:t>иммуногистохимического</w:t>
      </w:r>
      <w:proofErr w:type="spellEnd"/>
      <w:r w:rsidRPr="00E21820">
        <w:rPr>
          <w:rFonts w:ascii="Times New Roman" w:eastAsiaTheme="minorEastAsia" w:hAnsi="Times New Roman" w:cs="Times New Roman"/>
          <w:sz w:val="28"/>
          <w:szCs w:val="28"/>
        </w:rPr>
        <w:t xml:space="preserve"> исследования.</w:t>
      </w:r>
    </w:p>
    <w:p w14:paraId="60A2F49F" w14:textId="77777777" w:rsidR="004A29BB" w:rsidRPr="00E21820" w:rsidRDefault="009B1623">
      <w:pPr>
        <w:tabs>
          <w:tab w:val="left" w:pos="720"/>
        </w:tabs>
        <w:spacing w:after="0"/>
        <w:ind w:firstLine="709"/>
        <w:jc w:val="both"/>
        <w:rPr>
          <w:rFonts w:ascii="Times New Roman" w:hAnsi="Times New Roman" w:cs="Times New Roman"/>
          <w:sz w:val="28"/>
          <w:szCs w:val="28"/>
        </w:rPr>
      </w:pPr>
      <w:r w:rsidRPr="00E21820">
        <w:rPr>
          <w:rFonts w:ascii="Times New Roman" w:eastAsiaTheme="minorEastAsia" w:hAnsi="Times New Roman" w:cs="Times New Roman"/>
          <w:sz w:val="28"/>
          <w:szCs w:val="28"/>
        </w:rPr>
        <w:t>Перечень медицинских организаций, оказывающих медицинскую помощь, в том</w:t>
      </w:r>
      <w:r w:rsidRPr="00E21820">
        <w:rPr>
          <w:rFonts w:ascii="Times New Roman" w:hAnsi="Times New Roman"/>
          <w:sz w:val="28"/>
          <w:szCs w:val="28"/>
        </w:rPr>
        <w:t xml:space="preserve"> числе по профилю «Медицинская реабилитация» в условиях дневного стационара с учетом уровня организации медицинской помощи и способов оплаты</w:t>
      </w:r>
      <w:r w:rsidRPr="00E21820">
        <w:rPr>
          <w:rFonts w:ascii="Times New Roman" w:hAnsi="Times New Roman" w:cs="Times New Roman"/>
          <w:sz w:val="28"/>
          <w:szCs w:val="28"/>
        </w:rPr>
        <w:t>, приведен в приложении № 4 к настоящему Тарифному соглашению.</w:t>
      </w:r>
    </w:p>
    <w:p w14:paraId="668F508D" w14:textId="77777777" w:rsidR="004D25C0" w:rsidRPr="00E21820" w:rsidRDefault="001636D4" w:rsidP="00385BB6">
      <w:pPr>
        <w:tabs>
          <w:tab w:val="left" w:pos="720"/>
        </w:tabs>
        <w:spacing w:after="0"/>
        <w:ind w:firstLine="709"/>
        <w:jc w:val="both"/>
        <w:rPr>
          <w:rFonts w:ascii="Times New Roman" w:hAnsi="Times New Roman"/>
          <w:sz w:val="24"/>
        </w:rPr>
      </w:pPr>
      <w:r w:rsidRPr="00E21820">
        <w:rPr>
          <w:rFonts w:ascii="Times New Roman" w:eastAsiaTheme="minorEastAsia" w:hAnsi="Times New Roman" w:cs="Times New Roman"/>
          <w:sz w:val="28"/>
          <w:szCs w:val="28"/>
        </w:rPr>
        <w:t>СМО</w:t>
      </w:r>
      <w:r w:rsidR="004D25C0" w:rsidRPr="00E21820">
        <w:rPr>
          <w:rFonts w:ascii="Times New Roman" w:eastAsiaTheme="minorEastAsia" w:hAnsi="Times New Roman" w:cs="Times New Roman"/>
          <w:sz w:val="28"/>
          <w:szCs w:val="28"/>
        </w:rPr>
        <w:t xml:space="preserve"> проводят экспертизу качества всех случаев экстракорпорального оплодотворения, осуществленных в рамках базовой программы обязательного медицинского страхования, включая оценку его эффективности (факт наступления беременности). Результаты экспертиз направляются </w:t>
      </w:r>
      <w:r w:rsidR="008240CE" w:rsidRPr="00E21820">
        <w:rPr>
          <w:rFonts w:ascii="Times New Roman" w:eastAsiaTheme="minorEastAsia" w:hAnsi="Times New Roman" w:cs="Times New Roman"/>
          <w:sz w:val="28"/>
          <w:szCs w:val="28"/>
        </w:rPr>
        <w:t xml:space="preserve">СМО в </w:t>
      </w:r>
      <w:r w:rsidR="0092599F" w:rsidRPr="00E21820">
        <w:rPr>
          <w:rFonts w:ascii="Times New Roman" w:hAnsi="Times New Roman" w:cs="Times New Roman"/>
          <w:color w:val="000000"/>
          <w:sz w:val="28"/>
          <w:szCs w:val="28"/>
        </w:rPr>
        <w:t xml:space="preserve">территориальный фонд обязательного медицинского страхования (далее – </w:t>
      </w:r>
      <w:r w:rsidR="008240CE" w:rsidRPr="00E21820">
        <w:rPr>
          <w:rFonts w:ascii="Times New Roman" w:eastAsiaTheme="minorEastAsia" w:hAnsi="Times New Roman" w:cs="Times New Roman"/>
          <w:sz w:val="28"/>
          <w:szCs w:val="28"/>
        </w:rPr>
        <w:t>ТФОМС</w:t>
      </w:r>
      <w:r w:rsidR="0092599F" w:rsidRPr="00E21820">
        <w:rPr>
          <w:rFonts w:ascii="Times New Roman" w:eastAsiaTheme="minorEastAsia" w:hAnsi="Times New Roman" w:cs="Times New Roman"/>
          <w:sz w:val="28"/>
          <w:szCs w:val="28"/>
        </w:rPr>
        <w:t>)</w:t>
      </w:r>
      <w:r w:rsidR="004D25C0" w:rsidRPr="00E21820">
        <w:rPr>
          <w:rFonts w:ascii="Times New Roman" w:eastAsiaTheme="minorEastAsia" w:hAnsi="Times New Roman" w:cs="Times New Roman"/>
          <w:sz w:val="28"/>
          <w:szCs w:val="28"/>
        </w:rPr>
        <w:t xml:space="preserve"> и</w:t>
      </w:r>
      <w:r w:rsidR="008240CE" w:rsidRPr="00E21820">
        <w:rPr>
          <w:rFonts w:ascii="Times New Roman" w:eastAsiaTheme="minorEastAsia" w:hAnsi="Times New Roman" w:cs="Times New Roman"/>
          <w:sz w:val="28"/>
          <w:szCs w:val="28"/>
        </w:rPr>
        <w:t xml:space="preserve"> рассматриваются на заседаниях К</w:t>
      </w:r>
      <w:r w:rsidR="004D25C0" w:rsidRPr="00E21820">
        <w:rPr>
          <w:rFonts w:ascii="Times New Roman" w:eastAsiaTheme="minorEastAsia" w:hAnsi="Times New Roman" w:cs="Times New Roman"/>
          <w:sz w:val="28"/>
          <w:szCs w:val="28"/>
        </w:rPr>
        <w:t>омисси</w:t>
      </w:r>
      <w:r w:rsidR="008240CE" w:rsidRPr="00E21820">
        <w:rPr>
          <w:rFonts w:ascii="Times New Roman" w:eastAsiaTheme="minorEastAsia" w:hAnsi="Times New Roman" w:cs="Times New Roman"/>
          <w:sz w:val="28"/>
          <w:szCs w:val="28"/>
        </w:rPr>
        <w:t>и</w:t>
      </w:r>
      <w:r w:rsidR="004D25C0" w:rsidRPr="00E21820">
        <w:rPr>
          <w:rFonts w:ascii="Times New Roman" w:eastAsiaTheme="minorEastAsia" w:hAnsi="Times New Roman" w:cs="Times New Roman"/>
          <w:sz w:val="28"/>
          <w:szCs w:val="28"/>
        </w:rPr>
        <w:t xml:space="preserve"> по разработке территориальн</w:t>
      </w:r>
      <w:r w:rsidR="008240CE" w:rsidRPr="00E21820">
        <w:rPr>
          <w:rFonts w:ascii="Times New Roman" w:eastAsiaTheme="minorEastAsia" w:hAnsi="Times New Roman" w:cs="Times New Roman"/>
          <w:sz w:val="28"/>
          <w:szCs w:val="28"/>
        </w:rPr>
        <w:t>ой</w:t>
      </w:r>
      <w:r w:rsidR="004D25C0" w:rsidRPr="00E21820">
        <w:rPr>
          <w:rFonts w:ascii="Times New Roman" w:eastAsiaTheme="minorEastAsia" w:hAnsi="Times New Roman" w:cs="Times New Roman"/>
          <w:sz w:val="28"/>
          <w:szCs w:val="28"/>
        </w:rPr>
        <w:t xml:space="preserve"> программ</w:t>
      </w:r>
      <w:r w:rsidR="008240CE" w:rsidRPr="00E21820">
        <w:rPr>
          <w:rFonts w:ascii="Times New Roman" w:eastAsiaTheme="minorEastAsia" w:hAnsi="Times New Roman" w:cs="Times New Roman"/>
          <w:sz w:val="28"/>
          <w:szCs w:val="28"/>
        </w:rPr>
        <w:t>ы</w:t>
      </w:r>
      <w:r w:rsidR="004D25C0" w:rsidRPr="00E21820">
        <w:rPr>
          <w:rFonts w:ascii="Times New Roman" w:eastAsiaTheme="minorEastAsia" w:hAnsi="Times New Roman" w:cs="Times New Roman"/>
          <w:sz w:val="28"/>
          <w:szCs w:val="28"/>
        </w:rPr>
        <w:t xml:space="preserve"> обязательного медицинского страхования при решении вопросов о распределении медицинским организациям объемов медицинской помощи по экстракорпоральному оплодотворению.</w:t>
      </w:r>
    </w:p>
    <w:p w14:paraId="2312146E" w14:textId="77777777" w:rsidR="004A29BB" w:rsidRPr="00E21820" w:rsidRDefault="009B1623">
      <w:pPr>
        <w:pStyle w:val="ConsPlusNormal"/>
        <w:spacing w:line="276" w:lineRule="auto"/>
        <w:ind w:firstLine="709"/>
        <w:jc w:val="both"/>
        <w:rPr>
          <w:rFonts w:ascii="Times New Roman" w:hAnsi="Times New Roman" w:cs="Times New Roman"/>
          <w:sz w:val="28"/>
          <w:szCs w:val="28"/>
          <w:u w:val="single"/>
        </w:rPr>
      </w:pPr>
      <w:r w:rsidRPr="00E21820">
        <w:rPr>
          <w:rFonts w:ascii="Times New Roman" w:hAnsi="Times New Roman" w:cs="Times New Roman"/>
          <w:sz w:val="28"/>
          <w:szCs w:val="28"/>
          <w:u w:val="single"/>
        </w:rPr>
        <w:t>2.2.4.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14:paraId="07A68653"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sz w:val="28"/>
          <w:szCs w:val="28"/>
        </w:rPr>
        <w:t xml:space="preserve">Вызов скорой медицинской помощи </w:t>
      </w:r>
      <w:r w:rsidR="00921999" w:rsidRPr="00E21820">
        <w:rPr>
          <w:rFonts w:ascii="Times New Roman" w:hAnsi="Times New Roman" w:cs="Times New Roman"/>
          <w:sz w:val="28"/>
          <w:szCs w:val="28"/>
        </w:rPr>
        <w:t xml:space="preserve">при </w:t>
      </w:r>
      <w:r w:rsidRPr="00E21820">
        <w:rPr>
          <w:rFonts w:ascii="Times New Roman" w:hAnsi="Times New Roman" w:cs="Times New Roman"/>
          <w:sz w:val="28"/>
          <w:szCs w:val="28"/>
        </w:rPr>
        <w:t>проведени</w:t>
      </w:r>
      <w:r w:rsidR="00921999" w:rsidRPr="00E21820">
        <w:rPr>
          <w:rFonts w:ascii="Times New Roman" w:hAnsi="Times New Roman" w:cs="Times New Roman"/>
          <w:sz w:val="28"/>
          <w:szCs w:val="28"/>
        </w:rPr>
        <w:t>и</w:t>
      </w:r>
      <w:r w:rsidRPr="00E21820">
        <w:rPr>
          <w:rFonts w:ascii="Times New Roman" w:hAnsi="Times New Roman" w:cs="Times New Roman"/>
          <w:sz w:val="28"/>
          <w:szCs w:val="28"/>
        </w:rPr>
        <w:t xml:space="preserve"> </w:t>
      </w:r>
      <w:r w:rsidR="00921999" w:rsidRPr="00E21820">
        <w:rPr>
          <w:rFonts w:ascii="Times New Roman" w:hAnsi="Times New Roman" w:cs="Times New Roman"/>
          <w:sz w:val="28"/>
          <w:szCs w:val="28"/>
        </w:rPr>
        <w:t>услуги А11.12.003.002</w:t>
      </w:r>
      <w:r w:rsidR="00D66AF8" w:rsidRPr="00E21820">
        <w:rPr>
          <w:rFonts w:ascii="Times New Roman" w:hAnsi="Times New Roman" w:cs="Times New Roman"/>
          <w:sz w:val="28"/>
          <w:szCs w:val="28"/>
        </w:rPr>
        <w:t xml:space="preserve"> не</w:t>
      </w:r>
      <w:r w:rsidR="00A33521" w:rsidRPr="00E21820">
        <w:rPr>
          <w:rFonts w:ascii="Times New Roman" w:hAnsi="Times New Roman" w:cs="Times New Roman"/>
          <w:sz w:val="28"/>
          <w:szCs w:val="28"/>
        </w:rPr>
        <w:t xml:space="preserve"> в</w:t>
      </w:r>
      <w:r w:rsidRPr="00E21820">
        <w:rPr>
          <w:rFonts w:ascii="Times New Roman" w:hAnsi="Times New Roman" w:cs="Times New Roman"/>
          <w:sz w:val="28"/>
          <w:szCs w:val="28"/>
        </w:rPr>
        <w:t xml:space="preserve">ключен </w:t>
      </w:r>
      <w:r w:rsidR="00A33521" w:rsidRPr="00E21820">
        <w:rPr>
          <w:rFonts w:ascii="Times New Roman" w:hAnsi="Times New Roman" w:cs="Times New Roman"/>
          <w:sz w:val="28"/>
          <w:szCs w:val="28"/>
        </w:rPr>
        <w:t>в</w:t>
      </w:r>
      <w:r w:rsidRPr="00E21820">
        <w:rPr>
          <w:rFonts w:ascii="Times New Roman" w:hAnsi="Times New Roman" w:cs="Times New Roman"/>
          <w:sz w:val="28"/>
          <w:szCs w:val="28"/>
        </w:rPr>
        <w:t xml:space="preserve"> подушевой норматив финансирования</w:t>
      </w:r>
      <w:r w:rsidR="00D66AF8" w:rsidRPr="00E21820">
        <w:rPr>
          <w:rFonts w:ascii="Times New Roman" w:hAnsi="Times New Roman" w:cs="Times New Roman"/>
          <w:sz w:val="28"/>
          <w:szCs w:val="28"/>
        </w:rPr>
        <w:t xml:space="preserve"> и оплачивается по тарифу за </w:t>
      </w:r>
      <w:r w:rsidR="00D66AF8" w:rsidRPr="00E21820">
        <w:rPr>
          <w:rFonts w:ascii="Times New Roman" w:hAnsi="Times New Roman" w:cs="Times New Roman"/>
          <w:sz w:val="28"/>
          <w:szCs w:val="28"/>
        </w:rPr>
        <w:lastRenderedPageBreak/>
        <w:t>единицу объема медицинской помощи</w:t>
      </w:r>
      <w:r w:rsidRPr="00E21820">
        <w:rPr>
          <w:rFonts w:ascii="Times New Roman" w:hAnsi="Times New Roman" w:cs="Times New Roman"/>
          <w:i/>
          <w:sz w:val="28"/>
          <w:szCs w:val="28"/>
        </w:rPr>
        <w:t>.</w:t>
      </w:r>
    </w:p>
    <w:p w14:paraId="1A7BC0C6" w14:textId="77777777" w:rsidR="004A29BB" w:rsidRPr="00E21820" w:rsidRDefault="009B1623">
      <w:pPr>
        <w:widowControl w:val="0"/>
        <w:spacing w:after="0"/>
        <w:ind w:firstLine="709"/>
        <w:jc w:val="both"/>
        <w:rPr>
          <w:rFonts w:ascii="Times New Roman" w:hAnsi="Times New Roman"/>
        </w:rPr>
      </w:pPr>
      <w:r w:rsidRPr="00E21820">
        <w:rPr>
          <w:rFonts w:ascii="Times New Roman" w:hAnsi="Times New Roman" w:cs="Times New Roman"/>
          <w:sz w:val="28"/>
          <w:szCs w:val="28"/>
        </w:rPr>
        <w:t>Оплата дежурств бригад скорой медицинской помощи при проведении массовых мероприятий (спортивных, культурных и др.), за счет средств ОМС не осуществляется.</w:t>
      </w:r>
    </w:p>
    <w:p w14:paraId="189F1C43"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s="Times New Roman"/>
          <w:sz w:val="28"/>
          <w:szCs w:val="28"/>
        </w:rPr>
        <w:t>Перечень медицинских организаций (структурных подразделений), оказывающих скорую медицинскую помощь вне медицинской организации по базовой ТПОМС с учетом уровней организации медицинской помощи и способов оплаты, приведен в приложении № 5 к настоящему Тарифному соглашению.</w:t>
      </w:r>
    </w:p>
    <w:p w14:paraId="2B0BEFE3" w14:textId="77777777" w:rsidR="004A29BB" w:rsidRPr="00E21820" w:rsidRDefault="009B1623">
      <w:pPr>
        <w:tabs>
          <w:tab w:val="left" w:pos="567"/>
          <w:tab w:val="left" w:pos="709"/>
        </w:tabs>
        <w:spacing w:after="0"/>
        <w:ind w:firstLine="709"/>
        <w:jc w:val="both"/>
        <w:rPr>
          <w:rFonts w:ascii="Times New Roman" w:hAnsi="Times New Roman"/>
        </w:rPr>
      </w:pPr>
      <w:r w:rsidRPr="00E21820">
        <w:rPr>
          <w:rFonts w:ascii="Times New Roman" w:eastAsiaTheme="minorEastAsia" w:hAnsi="Times New Roman" w:cs="Times New Roman"/>
          <w:color w:val="000000"/>
          <w:sz w:val="28"/>
          <w:szCs w:val="28"/>
          <w:u w:val="single"/>
        </w:rPr>
        <w:t>2.2.5. Оказание медицинской помощи с применением телемедицинских технологий.</w:t>
      </w:r>
    </w:p>
    <w:p w14:paraId="03FE9E20" w14:textId="77777777" w:rsidR="004A29BB" w:rsidRPr="00E21820" w:rsidRDefault="009B1623">
      <w:pPr>
        <w:tabs>
          <w:tab w:val="left" w:pos="567"/>
          <w:tab w:val="left" w:pos="709"/>
        </w:tabs>
        <w:spacing w:after="0"/>
        <w:ind w:firstLine="709"/>
        <w:jc w:val="both"/>
        <w:rPr>
          <w:rFonts w:ascii="Times New Roman" w:hAnsi="Times New Roman"/>
        </w:rPr>
      </w:pPr>
      <w:r w:rsidRPr="00E21820">
        <w:rPr>
          <w:rFonts w:ascii="Times New Roman" w:hAnsi="Times New Roman" w:cs="Times New Roman"/>
          <w:color w:val="000000" w:themeColor="text1"/>
          <w:sz w:val="28"/>
          <w:szCs w:val="28"/>
        </w:rPr>
        <w:t>Оказание медицинской помощи с применением телемедицинских технологий</w:t>
      </w:r>
      <w:r w:rsidRPr="00E21820">
        <w:rPr>
          <w:rFonts w:ascii="Times New Roman" w:eastAsiaTheme="minorEastAsia" w:hAnsi="Times New Roman" w:cs="Times New Roman"/>
          <w:color w:val="000000"/>
          <w:sz w:val="28"/>
          <w:szCs w:val="28"/>
        </w:rPr>
        <w:t xml:space="preserve"> включается:</w:t>
      </w:r>
    </w:p>
    <w:p w14:paraId="5A04F01D" w14:textId="33525E67" w:rsidR="004A29BB" w:rsidRPr="00E21820" w:rsidRDefault="009B1623">
      <w:pPr>
        <w:tabs>
          <w:tab w:val="left" w:pos="567"/>
          <w:tab w:val="left" w:pos="709"/>
        </w:tabs>
        <w:spacing w:after="0"/>
        <w:ind w:firstLine="709"/>
        <w:jc w:val="both"/>
        <w:rPr>
          <w:rFonts w:ascii="Times New Roman" w:hAnsi="Times New Roman"/>
        </w:rPr>
      </w:pPr>
      <w:r w:rsidRPr="00E21820">
        <w:rPr>
          <w:rFonts w:ascii="Times New Roman" w:eastAsiaTheme="minorEastAsia" w:hAnsi="Times New Roman" w:cs="Times New Roman"/>
          <w:color w:val="000000"/>
          <w:sz w:val="28"/>
          <w:szCs w:val="28"/>
        </w:rPr>
        <w:t>- в подушевой норматив финансирования амбулаторной медицинской помощи</w:t>
      </w:r>
      <w:r w:rsidR="00BB0E9E" w:rsidRPr="00E21820">
        <w:rPr>
          <w:rFonts w:ascii="Times New Roman" w:eastAsiaTheme="minorEastAsia" w:hAnsi="Times New Roman" w:cs="Times New Roman"/>
          <w:color w:val="000000"/>
          <w:sz w:val="28"/>
          <w:szCs w:val="28"/>
        </w:rPr>
        <w:t xml:space="preserve"> (</w:t>
      </w:r>
      <w:r w:rsidR="00BB0E9E" w:rsidRPr="00E21820">
        <w:rPr>
          <w:rFonts w:ascii="Times New Roman" w:hAnsi="Times New Roman" w:cs="Times New Roman"/>
          <w:sz w:val="28"/>
          <w:szCs w:val="28"/>
        </w:rPr>
        <w:t>за исключением расходов на оплату телемедицинских консультаций, проведенных медицинскими организациями, не имеющими прикреплённого населения)</w:t>
      </w:r>
      <w:r w:rsidRPr="00E21820">
        <w:rPr>
          <w:rFonts w:ascii="Times New Roman" w:eastAsiaTheme="minorEastAsia" w:hAnsi="Times New Roman" w:cs="Times New Roman"/>
          <w:color w:val="000000"/>
          <w:sz w:val="28"/>
          <w:szCs w:val="28"/>
        </w:rPr>
        <w:t>;</w:t>
      </w:r>
    </w:p>
    <w:p w14:paraId="0A7C751C" w14:textId="77777777" w:rsidR="004A29BB" w:rsidRPr="00E21820" w:rsidRDefault="009B1623">
      <w:pPr>
        <w:tabs>
          <w:tab w:val="left" w:pos="567"/>
          <w:tab w:val="left" w:pos="709"/>
        </w:tabs>
        <w:spacing w:after="0"/>
        <w:ind w:firstLine="709"/>
        <w:jc w:val="both"/>
        <w:rPr>
          <w:rFonts w:ascii="Times New Roman" w:hAnsi="Times New Roman" w:cs="Times New Roman"/>
          <w:color w:val="000000"/>
          <w:sz w:val="28"/>
          <w:szCs w:val="28"/>
        </w:rPr>
      </w:pPr>
      <w:r w:rsidRPr="00E21820">
        <w:rPr>
          <w:rFonts w:ascii="Times New Roman" w:eastAsiaTheme="minorEastAsia" w:hAnsi="Times New Roman" w:cs="Times New Roman"/>
          <w:color w:val="000000"/>
          <w:sz w:val="28"/>
          <w:szCs w:val="28"/>
        </w:rPr>
        <w:t xml:space="preserve">- в тариф комплексного посещения </w:t>
      </w:r>
      <w:r w:rsidRPr="00E21820">
        <w:rPr>
          <w:rFonts w:ascii="Times New Roman" w:hAnsi="Times New Roman" w:cs="Times New Roman"/>
          <w:color w:val="000000"/>
          <w:sz w:val="28"/>
          <w:szCs w:val="28"/>
        </w:rPr>
        <w:t>по медицинской реабилитации в амбулаторных условиях;</w:t>
      </w:r>
    </w:p>
    <w:p w14:paraId="6221D476" w14:textId="5AC2167F" w:rsidR="00F800AB" w:rsidRPr="00E21820" w:rsidRDefault="00F800AB">
      <w:pPr>
        <w:tabs>
          <w:tab w:val="left" w:pos="567"/>
          <w:tab w:val="left" w:pos="709"/>
        </w:tabs>
        <w:spacing w:after="0"/>
        <w:ind w:firstLine="709"/>
        <w:jc w:val="both"/>
        <w:rPr>
          <w:rFonts w:ascii="Times New Roman" w:hAnsi="Times New Roman"/>
        </w:rPr>
      </w:pPr>
      <w:r w:rsidRPr="00E21820">
        <w:rPr>
          <w:rFonts w:ascii="Times New Roman" w:hAnsi="Times New Roman" w:cs="Times New Roman"/>
          <w:color w:val="000000"/>
          <w:sz w:val="28"/>
          <w:szCs w:val="28"/>
        </w:rPr>
        <w:t>- в тариф за медицинскую услугу, посещение обр</w:t>
      </w:r>
      <w:r w:rsidR="008B3343" w:rsidRPr="00E21820">
        <w:rPr>
          <w:rFonts w:ascii="Times New Roman" w:hAnsi="Times New Roman" w:cs="Times New Roman"/>
          <w:color w:val="000000"/>
          <w:sz w:val="28"/>
          <w:szCs w:val="28"/>
        </w:rPr>
        <w:t xml:space="preserve">ащение (законченный случай) </w:t>
      </w:r>
      <w:r w:rsidRPr="00E21820">
        <w:rPr>
          <w:rFonts w:ascii="Times New Roman" w:hAnsi="Times New Roman" w:cs="Times New Roman"/>
          <w:color w:val="000000"/>
          <w:sz w:val="28"/>
          <w:szCs w:val="28"/>
        </w:rPr>
        <w:t>на телемедицинские технологии для медицинских организаций</w:t>
      </w:r>
      <w:r w:rsidR="00BB0E9E" w:rsidRPr="00E21820">
        <w:rPr>
          <w:rFonts w:ascii="Times New Roman" w:hAnsi="Times New Roman" w:cs="Times New Roman"/>
          <w:color w:val="000000"/>
          <w:sz w:val="28"/>
          <w:szCs w:val="28"/>
        </w:rPr>
        <w:t>, не имеющих прикрепленного населения;</w:t>
      </w:r>
      <w:r w:rsidRPr="00E21820">
        <w:rPr>
          <w:rFonts w:ascii="Times New Roman" w:hAnsi="Times New Roman" w:cs="Times New Roman"/>
          <w:color w:val="000000"/>
          <w:sz w:val="28"/>
          <w:szCs w:val="28"/>
        </w:rPr>
        <w:t xml:space="preserve"> </w:t>
      </w:r>
    </w:p>
    <w:p w14:paraId="63A56E37" w14:textId="77777777" w:rsidR="004A29BB" w:rsidRPr="00E21820" w:rsidRDefault="009B1623">
      <w:pPr>
        <w:tabs>
          <w:tab w:val="left" w:pos="567"/>
          <w:tab w:val="left" w:pos="709"/>
        </w:tabs>
        <w:spacing w:after="0"/>
        <w:ind w:firstLine="709"/>
        <w:jc w:val="both"/>
        <w:rPr>
          <w:rFonts w:ascii="Times New Roman" w:hAnsi="Times New Roman"/>
        </w:rPr>
      </w:pPr>
      <w:r w:rsidRPr="00E21820">
        <w:rPr>
          <w:rFonts w:ascii="Times New Roman" w:hAnsi="Times New Roman" w:cs="Times New Roman"/>
          <w:color w:val="000000"/>
          <w:sz w:val="28"/>
          <w:szCs w:val="28"/>
        </w:rPr>
        <w:t>- </w:t>
      </w:r>
      <w:r w:rsidRPr="00E21820">
        <w:rPr>
          <w:rFonts w:ascii="Times New Roman" w:eastAsiaTheme="minorEastAsia" w:hAnsi="Times New Roman" w:cs="Times New Roman"/>
          <w:color w:val="000000"/>
          <w:sz w:val="28"/>
          <w:szCs w:val="28"/>
        </w:rPr>
        <w:t>в стоимость законченного случая лечения, рассчитанного на основе КСГ.</w:t>
      </w:r>
    </w:p>
    <w:p w14:paraId="5C8212EA" w14:textId="77777777" w:rsidR="004A29BB" w:rsidRPr="00E21820" w:rsidRDefault="009B1623">
      <w:pPr>
        <w:tabs>
          <w:tab w:val="left" w:pos="567"/>
          <w:tab w:val="left" w:pos="709"/>
        </w:tabs>
        <w:spacing w:after="0"/>
        <w:ind w:firstLine="709"/>
        <w:jc w:val="both"/>
        <w:rPr>
          <w:rFonts w:ascii="Times New Roman" w:hAnsi="Times New Roman"/>
        </w:rPr>
      </w:pPr>
      <w:r w:rsidRPr="00E21820">
        <w:rPr>
          <w:rFonts w:ascii="Times New Roman" w:eastAsiaTheme="minorEastAsia" w:hAnsi="Times New Roman" w:cs="Times New Roman"/>
          <w:color w:val="000000"/>
          <w:sz w:val="28"/>
          <w:szCs w:val="28"/>
        </w:rPr>
        <w:t xml:space="preserve">Межучрежденческие расчеты при дистанционном взаимодействии медицинских работников </w:t>
      </w:r>
      <w:r w:rsidRPr="00E21820">
        <w:rPr>
          <w:rFonts w:ascii="Times New Roman" w:hAnsi="Times New Roman" w:cs="Times New Roman"/>
          <w:color w:val="000000" w:themeColor="text1"/>
          <w:sz w:val="28"/>
          <w:szCs w:val="28"/>
        </w:rPr>
        <w:t xml:space="preserve">при оказании медицинской помощи с применением телемедицинских технологий, осуществляемой </w:t>
      </w:r>
      <w:r w:rsidRPr="00E21820">
        <w:rPr>
          <w:rFonts w:ascii="Times New Roman" w:eastAsia="Calibri" w:hAnsi="Times New Roman" w:cs="Times New Roman"/>
          <w:color w:val="000000" w:themeColor="text1"/>
          <w:sz w:val="28"/>
          <w:szCs w:val="28"/>
        </w:rPr>
        <w:t>МО</w:t>
      </w:r>
      <w:r w:rsidRPr="00E21820">
        <w:rPr>
          <w:rFonts w:ascii="Times New Roman" w:hAnsi="Times New Roman" w:cs="Times New Roman"/>
          <w:color w:val="000000" w:themeColor="text1"/>
          <w:sz w:val="28"/>
          <w:szCs w:val="28"/>
        </w:rPr>
        <w:t xml:space="preserve"> преимущественно 1-го и 2-го уровня (имеющими прикрепленное население) производятся через страховую медицинскую организацию.</w:t>
      </w:r>
    </w:p>
    <w:p w14:paraId="30879153" w14:textId="77777777" w:rsidR="004A29BB" w:rsidRPr="00E21820" w:rsidRDefault="009B1623">
      <w:pPr>
        <w:tabs>
          <w:tab w:val="left" w:pos="567"/>
          <w:tab w:val="left" w:pos="709"/>
        </w:tabs>
        <w:spacing w:after="0"/>
        <w:ind w:firstLine="709"/>
        <w:jc w:val="both"/>
        <w:rPr>
          <w:rFonts w:ascii="Times New Roman" w:hAnsi="Times New Roman"/>
        </w:rPr>
      </w:pPr>
      <w:r w:rsidRPr="00E21820">
        <w:rPr>
          <w:rFonts w:ascii="Times New Roman" w:eastAsiaTheme="minorEastAsia" w:hAnsi="Times New Roman" w:cs="Times New Roman"/>
          <w:color w:val="000000"/>
          <w:sz w:val="28"/>
          <w:szCs w:val="28"/>
        </w:rPr>
        <w:t xml:space="preserve">Порядок организации и оказания </w:t>
      </w:r>
      <w:r w:rsidRPr="00E21820">
        <w:rPr>
          <w:rFonts w:ascii="Times New Roman" w:hAnsi="Times New Roman" w:cs="Times New Roman"/>
          <w:color w:val="000000" w:themeColor="text1"/>
          <w:sz w:val="28"/>
          <w:szCs w:val="28"/>
        </w:rPr>
        <w:t>медицинской помощи с применением телемедицинских технологий определен приказом Департамента здравоохранения Ивановской области.</w:t>
      </w:r>
    </w:p>
    <w:p w14:paraId="5BDEDE7D" w14:textId="77777777" w:rsidR="004A29BB" w:rsidRPr="00E21820" w:rsidRDefault="009B1623">
      <w:pPr>
        <w:pStyle w:val="ConsPlusNormal"/>
        <w:spacing w:line="276" w:lineRule="auto"/>
        <w:ind w:firstLine="709"/>
        <w:jc w:val="both"/>
        <w:rPr>
          <w:rFonts w:ascii="Times New Roman" w:hAnsi="Times New Roman"/>
        </w:rPr>
      </w:pPr>
      <w:r w:rsidRPr="00E21820">
        <w:rPr>
          <w:rFonts w:ascii="Times New Roman" w:hAnsi="Times New Roman"/>
          <w:color w:val="000000"/>
          <w:sz w:val="28"/>
        </w:rPr>
        <w:t>2.2.6. 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
    <w:p w14:paraId="100A4A3D" w14:textId="77777777" w:rsidR="004A29BB" w:rsidRPr="00E21820" w:rsidRDefault="004A29BB">
      <w:pPr>
        <w:pStyle w:val="ConsPlusNormal"/>
        <w:spacing w:line="276" w:lineRule="auto"/>
        <w:ind w:firstLine="709"/>
        <w:jc w:val="both"/>
        <w:rPr>
          <w:rFonts w:ascii="Times New Roman" w:hAnsi="Times New Roman"/>
          <w:sz w:val="28"/>
          <w:szCs w:val="28"/>
        </w:rPr>
      </w:pPr>
    </w:p>
    <w:p w14:paraId="75CEBE0E" w14:textId="77777777" w:rsidR="004A29BB" w:rsidRPr="00E21820" w:rsidRDefault="009B1623">
      <w:pPr>
        <w:pStyle w:val="ConsPlusTitle"/>
        <w:spacing w:line="276" w:lineRule="auto"/>
        <w:ind w:firstLine="709"/>
        <w:jc w:val="center"/>
        <w:outlineLvl w:val="1"/>
      </w:pPr>
      <w:r w:rsidRPr="00E21820">
        <w:rPr>
          <w:rFonts w:ascii="Times New Roman" w:hAnsi="Times New Roman" w:cs="Times New Roman"/>
          <w:color w:val="000000"/>
          <w:sz w:val="28"/>
          <w:szCs w:val="28"/>
        </w:rPr>
        <w:lastRenderedPageBreak/>
        <w:t>3. Размер и структура тарифов на оплату медицинской помощи</w:t>
      </w:r>
    </w:p>
    <w:p w14:paraId="175E0C42" w14:textId="77777777" w:rsidR="004A29BB" w:rsidRPr="00E21820" w:rsidRDefault="004A29BB">
      <w:pPr>
        <w:pStyle w:val="ConsPlusTitle"/>
        <w:spacing w:line="276" w:lineRule="auto"/>
        <w:ind w:firstLine="709"/>
        <w:jc w:val="center"/>
        <w:outlineLvl w:val="1"/>
        <w:rPr>
          <w:rFonts w:ascii="Times New Roman" w:hAnsi="Times New Roman"/>
          <w:sz w:val="20"/>
        </w:rPr>
      </w:pPr>
    </w:p>
    <w:p w14:paraId="0E090C7B" w14:textId="1EC2342D"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3.1. </w:t>
      </w:r>
      <w:proofErr w:type="gramStart"/>
      <w:r w:rsidRPr="00E21820">
        <w:rPr>
          <w:rFonts w:ascii="Times New Roman" w:hAnsi="Times New Roman" w:cs="Times New Roman"/>
          <w:color w:val="000000"/>
          <w:sz w:val="28"/>
          <w:szCs w:val="28"/>
        </w:rPr>
        <w:t xml:space="preserve">Тарифы на оплату медицинской помощи формируются в пределах бюджетных ассигнований, предусмотренных </w:t>
      </w:r>
      <w:hyperlink r:id="rId13">
        <w:r w:rsidRPr="00E21820">
          <w:rPr>
            <w:rFonts w:ascii="Times New Roman" w:hAnsi="Times New Roman" w:cs="Times New Roman"/>
            <w:color w:val="000000"/>
            <w:sz w:val="28"/>
            <w:szCs w:val="28"/>
          </w:rPr>
          <w:t>Законом</w:t>
        </w:r>
      </w:hyperlink>
      <w:r w:rsidRPr="00E21820">
        <w:rPr>
          <w:rFonts w:ascii="Times New Roman" w:hAnsi="Times New Roman" w:cs="Times New Roman"/>
          <w:color w:val="000000"/>
          <w:sz w:val="28"/>
          <w:szCs w:val="28"/>
        </w:rPr>
        <w:t xml:space="preserve"> Ивановской области </w:t>
      </w:r>
      <w:r w:rsidR="00832A47" w:rsidRPr="00E21820">
        <w:rPr>
          <w:rFonts w:ascii="Times New Roman" w:eastAsiaTheme="minorHAnsi" w:hAnsi="Times New Roman" w:cstheme="minorBidi"/>
          <w:bCs/>
          <w:color w:val="000000"/>
          <w:sz w:val="28"/>
          <w:szCs w:val="28"/>
          <w:lang w:eastAsia="en-US"/>
        </w:rPr>
        <w:t>от 20.12.2024 № 71</w:t>
      </w:r>
      <w:r w:rsidRPr="00E21820">
        <w:rPr>
          <w:rFonts w:ascii="Times New Roman" w:eastAsiaTheme="minorHAnsi" w:hAnsi="Times New Roman" w:cstheme="minorBidi"/>
          <w:bCs/>
          <w:color w:val="000000"/>
          <w:sz w:val="28"/>
          <w:szCs w:val="28"/>
          <w:lang w:eastAsia="en-US"/>
        </w:rPr>
        <w:t>-ОЗ «О бюджете территориального фонда обязательного медицинского страхования Ивановской области на 202</w:t>
      </w:r>
      <w:r w:rsidR="00832A47" w:rsidRPr="00E21820">
        <w:rPr>
          <w:rFonts w:ascii="Times New Roman" w:eastAsiaTheme="minorHAnsi" w:hAnsi="Times New Roman" w:cstheme="minorBidi"/>
          <w:bCs/>
          <w:color w:val="000000"/>
          <w:sz w:val="28"/>
          <w:szCs w:val="28"/>
          <w:lang w:eastAsia="en-US"/>
        </w:rPr>
        <w:t>5</w:t>
      </w:r>
      <w:r w:rsidRPr="00E21820">
        <w:rPr>
          <w:rFonts w:ascii="Times New Roman" w:eastAsiaTheme="minorHAnsi" w:hAnsi="Times New Roman" w:cstheme="minorBidi"/>
          <w:bCs/>
          <w:color w:val="000000"/>
          <w:sz w:val="28"/>
          <w:szCs w:val="28"/>
          <w:lang w:eastAsia="en-US"/>
        </w:rPr>
        <w:t xml:space="preserve"> год и на плановый период 202</w:t>
      </w:r>
      <w:r w:rsidR="00832A47" w:rsidRPr="00E21820">
        <w:rPr>
          <w:rFonts w:ascii="Times New Roman" w:eastAsiaTheme="minorHAnsi" w:hAnsi="Times New Roman" w:cstheme="minorBidi"/>
          <w:bCs/>
          <w:color w:val="000000"/>
          <w:sz w:val="28"/>
          <w:szCs w:val="28"/>
          <w:lang w:eastAsia="en-US"/>
        </w:rPr>
        <w:t>6</w:t>
      </w:r>
      <w:r w:rsidRPr="00E21820">
        <w:rPr>
          <w:rFonts w:ascii="Times New Roman" w:eastAsiaTheme="minorHAnsi" w:hAnsi="Times New Roman" w:cstheme="minorBidi"/>
          <w:bCs/>
          <w:color w:val="000000"/>
          <w:sz w:val="28"/>
          <w:szCs w:val="28"/>
          <w:lang w:eastAsia="en-US"/>
        </w:rPr>
        <w:t xml:space="preserve"> и 202</w:t>
      </w:r>
      <w:r w:rsidR="00832A47" w:rsidRPr="00E21820">
        <w:rPr>
          <w:rFonts w:ascii="Times New Roman" w:eastAsiaTheme="minorHAnsi" w:hAnsi="Times New Roman" w:cstheme="minorBidi"/>
          <w:bCs/>
          <w:color w:val="000000"/>
          <w:sz w:val="28"/>
          <w:szCs w:val="28"/>
          <w:lang w:eastAsia="en-US"/>
        </w:rPr>
        <w:t>7</w:t>
      </w:r>
      <w:r w:rsidRPr="00E21820">
        <w:rPr>
          <w:rFonts w:ascii="Times New Roman" w:eastAsiaTheme="minorHAnsi" w:hAnsi="Times New Roman" w:cstheme="minorBidi"/>
          <w:bCs/>
          <w:color w:val="000000"/>
          <w:sz w:val="28"/>
          <w:szCs w:val="28"/>
          <w:lang w:eastAsia="en-US"/>
        </w:rPr>
        <w:t xml:space="preserve"> годов»</w:t>
      </w:r>
      <w:r w:rsidRPr="00E21820">
        <w:rPr>
          <w:rFonts w:ascii="Times New Roman" w:hAnsi="Times New Roman" w:cs="Times New Roman"/>
          <w:color w:val="000000"/>
          <w:sz w:val="28"/>
          <w:szCs w:val="28"/>
        </w:rPr>
        <w:t xml:space="preserve"> в части финансового обеспечения ТПОМС с учетом федеральных нормативов финансовых затрат на единицу объема медицинской помощи и федеральных нормативов объемов медицинской помощи, установленных</w:t>
      </w:r>
      <w:proofErr w:type="gramEnd"/>
      <w:r w:rsidRPr="00E21820">
        <w:rPr>
          <w:rFonts w:ascii="Times New Roman" w:hAnsi="Times New Roman" w:cs="Times New Roman"/>
          <w:color w:val="000000"/>
          <w:sz w:val="28"/>
          <w:szCs w:val="28"/>
        </w:rPr>
        <w:t xml:space="preserve"> Программой.</w:t>
      </w:r>
    </w:p>
    <w:p w14:paraId="0C308F9F" w14:textId="77777777" w:rsidR="004A29BB" w:rsidRPr="00E21820" w:rsidRDefault="009B1623" w:rsidP="00BB0E9E">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3.2. 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 утвержденной приказом Минздрава России от 28.02.2019 № 108н «Об утверждении Правил обязательного медицинского страхования», и другими нормативными правовыми актами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w:t>
      </w:r>
      <w:r w:rsidR="00110CE1" w:rsidRPr="00E21820">
        <w:rPr>
          <w:rFonts w:ascii="Times New Roman" w:hAnsi="Times New Roman" w:cs="Times New Roman"/>
          <w:color w:val="000000"/>
          <w:sz w:val="28"/>
          <w:szCs w:val="28"/>
        </w:rPr>
        <w:t>, включая расходы на техническое обслуживание и ремонт основных средств</w:t>
      </w:r>
      <w:r w:rsidRPr="00E21820">
        <w:rPr>
          <w:rFonts w:ascii="Times New Roman" w:hAnsi="Times New Roman" w:cs="Times New Roman"/>
          <w:color w:val="000000"/>
          <w:sz w:val="28"/>
          <w:szCs w:val="28"/>
        </w:rPr>
        <w:t>,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w:t>
      </w:r>
      <w:r w:rsidR="000A1C12" w:rsidRPr="00E21820">
        <w:rPr>
          <w:rFonts w:ascii="Times New Roman" w:hAnsi="Times New Roman" w:cs="Times New Roman"/>
          <w:color w:val="000000"/>
          <w:sz w:val="28"/>
          <w:szCs w:val="28"/>
        </w:rPr>
        <w:t xml:space="preserve"> которые детализируются в соответствии с порядком, устанавливаемым в соответствии со статьями 18, 23.1 и 165 Бюджетного кодекса Российской Федерации</w:t>
      </w:r>
      <w:r w:rsidR="006E2387" w:rsidRPr="00E21820">
        <w:rPr>
          <w:rFonts w:ascii="Times New Roman" w:hAnsi="Times New Roman" w:cs="Times New Roman"/>
          <w:color w:val="000000"/>
          <w:sz w:val="28"/>
          <w:szCs w:val="28"/>
        </w:rPr>
        <w:t>,</w:t>
      </w:r>
      <w:r w:rsidRPr="00E21820">
        <w:rPr>
          <w:rFonts w:ascii="Times New Roman" w:hAnsi="Times New Roman" w:cs="Times New Roman"/>
          <w:color w:val="000000"/>
          <w:sz w:val="28"/>
          <w:szCs w:val="28"/>
        </w:rPr>
        <w:t xml:space="preserve"> расходы на приобретение основных средств (оборудование, производственный и хозяйственный инвентарь) </w:t>
      </w:r>
      <w:r w:rsidR="009B144A" w:rsidRPr="00E21820">
        <w:rPr>
          <w:rFonts w:ascii="Times New Roman" w:hAnsi="Times New Roman" w:cs="Times New Roman"/>
          <w:color w:val="000000"/>
          <w:sz w:val="28"/>
          <w:szCs w:val="28"/>
        </w:rPr>
        <w:t>стоимостью до четырехсот тысяч рублей за единицу, а также д</w:t>
      </w:r>
      <w:r w:rsidRPr="00E21820">
        <w:rPr>
          <w:rFonts w:ascii="Times New Roman" w:hAnsi="Times New Roman" w:cs="Times New Roman"/>
          <w:color w:val="000000"/>
          <w:sz w:val="28"/>
          <w:szCs w:val="28"/>
        </w:rPr>
        <w:t>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617446" w:rsidRPr="00E21820">
        <w:rPr>
          <w:rFonts w:ascii="Times New Roman" w:hAnsi="Times New Roman" w:cs="Times New Roman"/>
          <w:color w:val="000000"/>
          <w:sz w:val="28"/>
          <w:szCs w:val="28"/>
        </w:rPr>
        <w:t xml:space="preserve"> </w:t>
      </w:r>
    </w:p>
    <w:p w14:paraId="3E027E6F"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В структуру тарифа на оплату ВМП включаются расходы на приобретение </w:t>
      </w:r>
      <w:r w:rsidRPr="00E21820">
        <w:rPr>
          <w:rFonts w:ascii="Times New Roman" w:hAnsi="Times New Roman" w:cs="Times New Roman"/>
          <w:color w:val="000000"/>
          <w:sz w:val="28"/>
          <w:szCs w:val="28"/>
        </w:rPr>
        <w:lastRenderedPageBreak/>
        <w:t>основных средств вне зависимости от их стоимости.</w:t>
      </w:r>
    </w:p>
    <w:p w14:paraId="00B94098"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3.2.1. Тарифы на оплату медицинской помощи и размеры подушевого финансирования медицинской помощи по обязательному медицинскому страхованию формируются в соответствии с принятыми в нормативных правовых актах способами оплаты медицинской помощи.</w:t>
      </w:r>
    </w:p>
    <w:p w14:paraId="5DEFB9A5"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3.2.2. В рамках базовой программы ОМС за счет средств ОМС осуществляется финансовое обеспечение застрахованным лицам:</w:t>
      </w:r>
    </w:p>
    <w:p w14:paraId="50B1D226"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 первичной медико-санитарной помощи, включая профилактическую помощь; скорой медицинской помощи (за исключением санитарно-авиационной эвакуации); специализированной медицинской помощи, в том числе ВМП, включенной в раздел </w:t>
      </w:r>
      <w:r w:rsidRPr="00E21820">
        <w:rPr>
          <w:rFonts w:ascii="Times New Roman" w:hAnsi="Times New Roman" w:cs="Times New Roman"/>
          <w:color w:val="000000"/>
          <w:sz w:val="28"/>
          <w:szCs w:val="28"/>
          <w:lang w:val="en-US"/>
        </w:rPr>
        <w:t>I</w:t>
      </w:r>
      <w:r w:rsidRPr="00E21820">
        <w:rPr>
          <w:rFonts w:ascii="Times New Roman" w:hAnsi="Times New Roman" w:cs="Times New Roman"/>
          <w:color w:val="000000"/>
          <w:sz w:val="28"/>
          <w:szCs w:val="28"/>
        </w:rPr>
        <w:t xml:space="preserve"> перечня видов ВМП, финансовое обеспечение которых осуществляется за счет средств обязательного медицинского страхования,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синдрома приобретенного иммунодефицита, туберкулеза, психических расстройств и расстройств поведения;</w:t>
      </w:r>
    </w:p>
    <w:p w14:paraId="50D7CDA0"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профилактических мероприятий, включая профилактические медицинские осмотры граждан и их отдельных категорий, указанных в разделе III Программы, в том числе в рамках диспансеризации, углубленную диспансеризацию, диспансеризацию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транспортные расходы мобильных медицинских бригад, диспансерное наблюдение, а также мероприятий по медицинской реабилитации, осуществляемой в медицинских организациях амбулаторно, в стационарных условиях и условиях дневного стационара, а при невозможности такого осуществления - вне медицинской организации на дому или силами выездных медицинских бригад, аудиологическому скринингу, применению вспомогательных репродуктивных технологий (экстракорпорального оплодотворения), обеспечение лекарственными препаратами в соответствии с законодательством Российской Федерации;</w:t>
      </w:r>
    </w:p>
    <w:p w14:paraId="01F85A75"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оказания медицинской помощи больным с онкологическими заболеваниями в соответствии с клиническими рекомендациями, в том числе в условиях дневного стационара в соответствии с клиническими рекомендациями и критериями оказания медицинской помощи больным с онкологическими заболеваниями в условиях дневного стационара, установленными Министерством здравоохранения Российской Федерации;</w:t>
      </w:r>
    </w:p>
    <w:p w14:paraId="2FB2DA20"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 оказания медицинской помощи больным с гепатитом C в условиях дневного </w:t>
      </w:r>
      <w:r w:rsidRPr="00E21820">
        <w:rPr>
          <w:rFonts w:ascii="Times New Roman" w:hAnsi="Times New Roman" w:cs="Times New Roman"/>
          <w:color w:val="000000"/>
          <w:sz w:val="28"/>
          <w:szCs w:val="28"/>
        </w:rPr>
        <w:lastRenderedPageBreak/>
        <w:t>стационара и стационарных условиях в соответствии с клиническими рекомендациями и критериями оказания медицинской помощи больным с гепатитом C в условиях дневного стационара и стационарных условиях (за исключением лекарственных препаратов, обеспечение которыми осуществляется в соответствии со статьей 14 Федерального закона «Об основах охраны здоровья граждан в Российской Федерации»), установленными Министерством здравоохранения Российской Федерации;</w:t>
      </w:r>
    </w:p>
    <w:p w14:paraId="7B66CA20"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проведения углубленной диспансеризации;</w:t>
      </w:r>
    </w:p>
    <w:p w14:paraId="31652FED"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проведения медицинской реабилитации;</w:t>
      </w:r>
    </w:p>
    <w:p w14:paraId="11EC6C25"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проведения 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ОМС: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35FD8123"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 (за исключением умерших в хосписах и больницах сестринского ухода);</w:t>
      </w:r>
    </w:p>
    <w:p w14:paraId="594FF04F"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медицинской помощи в случае выявления заболевания, включенного в базовую программу ОМС, в рамках проведения обязательных диагностических исследований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заключении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(в части видов медицинской помощи и по заболеваниям, входящим в базовую программу ОМС).</w:t>
      </w:r>
    </w:p>
    <w:p w14:paraId="6AC2E34F"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Финансовое обеспечение медицинского освидетельствования в целях определения годности граждан к военной службе осуществляется в соответствии с </w:t>
      </w:r>
      <w:r w:rsidRPr="00E21820">
        <w:rPr>
          <w:rFonts w:ascii="Times New Roman" w:hAnsi="Times New Roman" w:cs="Times New Roman"/>
          <w:color w:val="000000"/>
          <w:sz w:val="28"/>
          <w:szCs w:val="28"/>
        </w:rPr>
        <w:lastRenderedPageBreak/>
        <w:t>законодательством Российской Федерации и не включено в средние нормативы, установленные ТПОМС.</w:t>
      </w:r>
    </w:p>
    <w:p w14:paraId="51973B05"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3.3. Тарифы на оплату медицинской помощи в одной МО являются едиными для всех СМО, находящихся на территории Ивановской области, оплачивающих медицинскую помощь в рамках ТПОМС.</w:t>
      </w:r>
    </w:p>
    <w:p w14:paraId="31C0092E"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Размер тарифа на оплату медицинской помощи устанавливается дифференцированно для медицинских организаций в зависимости от уровня (подуровня) медицинской организации, структурного подразделения.</w:t>
      </w:r>
    </w:p>
    <w:p w14:paraId="2F2D05CD"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Коэффициенты уровней оказания медицинской помощи приведены в приложении № 6 к настоящему Тарифному соглашению.</w:t>
      </w:r>
    </w:p>
    <w:p w14:paraId="6D444603"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 Оплата медицинской помощи, оказываемой в амбулаторных условиях в рамках ТПОМС:</w:t>
      </w:r>
      <w:r w:rsidRPr="00E21820">
        <w:rPr>
          <w:rFonts w:ascii="Times New Roman" w:hAnsi="Times New Roman"/>
          <w:color w:val="000000"/>
          <w:sz w:val="28"/>
          <w:szCs w:val="28"/>
        </w:rPr>
        <w:t xml:space="preserve"> </w:t>
      </w:r>
    </w:p>
    <w:p w14:paraId="6F3ED84C"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3.4.1. Размеры базовых нормативов финансовых затрат на оплату медицинской помощи, оплачиваемой за единицу объема ее оказания, составляют:</w:t>
      </w:r>
    </w:p>
    <w:p w14:paraId="34230D0F" w14:textId="1EBADC28" w:rsidR="00B64226" w:rsidRPr="00E21820" w:rsidRDefault="00B64226" w:rsidP="00B64226">
      <w:pPr>
        <w:pStyle w:val="af3"/>
        <w:spacing w:line="276" w:lineRule="auto"/>
        <w:ind w:firstLine="709"/>
        <w:jc w:val="both"/>
      </w:pPr>
      <w:r w:rsidRPr="00E21820">
        <w:rPr>
          <w:rFonts w:ascii="Times New Roman" w:hAnsi="Times New Roman"/>
          <w:color w:val="000000"/>
          <w:sz w:val="28"/>
          <w:szCs w:val="28"/>
        </w:rPr>
        <w:t>- в неотложной форме – 983,6 рубля;</w:t>
      </w:r>
    </w:p>
    <w:p w14:paraId="3FB8C028" w14:textId="4ED5B378" w:rsidR="00B64226" w:rsidRPr="00E21820" w:rsidRDefault="00B64226" w:rsidP="00B64226">
      <w:pPr>
        <w:pStyle w:val="af3"/>
        <w:spacing w:line="276" w:lineRule="auto"/>
        <w:ind w:firstLine="709"/>
        <w:jc w:val="both"/>
      </w:pPr>
      <w:r w:rsidRPr="00E21820">
        <w:rPr>
          <w:rFonts w:ascii="Times New Roman" w:hAnsi="Times New Roman"/>
          <w:color w:val="000000"/>
          <w:sz w:val="28"/>
          <w:szCs w:val="28"/>
        </w:rPr>
        <w:t xml:space="preserve">- при обращении по заболеванию – 2 203,2 рубля. </w:t>
      </w:r>
    </w:p>
    <w:p w14:paraId="2DB091DA" w14:textId="443DB933" w:rsidR="00B64226" w:rsidRPr="00E21820" w:rsidRDefault="00B64226" w:rsidP="00B64226">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посещения в рамках проведения профилактических медицинских осмотров – 2 620,5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69D8316F" w14:textId="27F2FE57" w:rsidR="00B64226" w:rsidRPr="00E21820" w:rsidRDefault="00B64226" w:rsidP="00B64226">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посещения в рамках проведения диспансеризации – 3 202,7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25ED55FA" w14:textId="0FD4941B" w:rsidR="00B64226" w:rsidRPr="00E21820" w:rsidRDefault="00B64226" w:rsidP="00B64226">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диспансеризация для оценки репродуктивного здоровья женщин и мужчин – 1 842,7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1D082BD1" w14:textId="3B6DAE41" w:rsidR="00B64226" w:rsidRPr="00E21820" w:rsidRDefault="00B64226" w:rsidP="00B64226">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посещения с иными целями – 447,8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5D85BC27" w14:textId="7DD35DA7" w:rsidR="00B64226" w:rsidRPr="00E21820" w:rsidRDefault="00B64226" w:rsidP="00B64226">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диспансерное наблюдение – 2 661,1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6E900C17" w14:textId="537FF236" w:rsidR="00B64226" w:rsidRPr="00E21820" w:rsidRDefault="00B64226" w:rsidP="00B64226">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посещения с профилактическими целями центров здоровья – 1 159,4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272CCC16" w14:textId="4BBC1D4F" w:rsidR="00B64226" w:rsidRPr="00E21820" w:rsidRDefault="00B64226" w:rsidP="00B64226">
      <w:pPr>
        <w:pStyle w:val="ConsPlusNormal"/>
        <w:spacing w:line="276" w:lineRule="auto"/>
        <w:ind w:firstLine="709"/>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 обращение по заболеванию при оказании медицинской помощи по профилю «медицинская реабилитация» – 25 427,7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7C9E3A09" w14:textId="77777777" w:rsidR="00B64226" w:rsidRPr="00E21820" w:rsidRDefault="00B64226" w:rsidP="00B64226">
      <w:pPr>
        <w:pStyle w:val="af3"/>
        <w:spacing w:line="276" w:lineRule="auto"/>
        <w:ind w:firstLine="709"/>
        <w:jc w:val="both"/>
      </w:pPr>
      <w:r w:rsidRPr="00E21820">
        <w:rPr>
          <w:rFonts w:ascii="Times New Roman" w:hAnsi="Times New Roman"/>
          <w:color w:val="000000"/>
          <w:sz w:val="28"/>
          <w:szCs w:val="28"/>
        </w:rPr>
        <w:t>- на проведение диагностических (лабораторных) исследований:</w:t>
      </w:r>
    </w:p>
    <w:p w14:paraId="5D256780" w14:textId="77777777" w:rsidR="00B64226" w:rsidRPr="00E21820" w:rsidRDefault="00B64226" w:rsidP="00B64226">
      <w:pPr>
        <w:pStyle w:val="ConsPlusNormal"/>
        <w:numPr>
          <w:ilvl w:val="0"/>
          <w:numId w:val="7"/>
        </w:numPr>
        <w:spacing w:line="276" w:lineRule="auto"/>
        <w:ind w:left="993" w:hanging="502"/>
        <w:jc w:val="both"/>
      </w:pPr>
      <w:r w:rsidRPr="00E21820">
        <w:rPr>
          <w:rFonts w:ascii="Times New Roman" w:hAnsi="Times New Roman" w:cs="Times New Roman"/>
          <w:color w:val="000000"/>
          <w:sz w:val="28"/>
          <w:szCs w:val="28"/>
        </w:rPr>
        <w:t>к</w:t>
      </w:r>
      <w:r w:rsidRPr="00E21820">
        <w:rPr>
          <w:rFonts w:ascii="Times New Roman" w:hAnsi="Times New Roman" w:cs="Times New Roman"/>
          <w:bCs/>
          <w:color w:val="000000"/>
          <w:sz w:val="28"/>
          <w:szCs w:val="28"/>
        </w:rPr>
        <w:t>омпьютерной томографии –</w:t>
      </w:r>
      <w:r w:rsidRPr="00E21820">
        <w:rPr>
          <w:rFonts w:ascii="Times New Roman" w:hAnsi="Times New Roman" w:cs="Times New Roman"/>
          <w:color w:val="000000"/>
          <w:sz w:val="28"/>
          <w:szCs w:val="28"/>
        </w:rPr>
        <w:t xml:space="preserve"> 3 438,9 рубля;</w:t>
      </w:r>
    </w:p>
    <w:p w14:paraId="7F0079A1" w14:textId="19A585AD" w:rsidR="00B64226" w:rsidRPr="00E21820" w:rsidRDefault="00B64226" w:rsidP="00B64226">
      <w:pPr>
        <w:pStyle w:val="ConsPlusNormal"/>
        <w:numPr>
          <w:ilvl w:val="0"/>
          <w:numId w:val="7"/>
        </w:numPr>
        <w:spacing w:line="276" w:lineRule="auto"/>
        <w:ind w:left="993" w:hanging="502"/>
        <w:jc w:val="both"/>
      </w:pPr>
      <w:r w:rsidRPr="00E21820">
        <w:rPr>
          <w:rFonts w:ascii="Times New Roman" w:hAnsi="Times New Roman" w:cs="Times New Roman"/>
          <w:color w:val="000000"/>
          <w:sz w:val="28"/>
          <w:szCs w:val="28"/>
        </w:rPr>
        <w:t xml:space="preserve">магнитно-резонансной </w:t>
      </w:r>
      <w:r w:rsidRPr="00E21820">
        <w:rPr>
          <w:rFonts w:ascii="Times New Roman" w:hAnsi="Times New Roman" w:cs="Times New Roman"/>
          <w:bCs/>
          <w:color w:val="000000"/>
          <w:sz w:val="28"/>
          <w:szCs w:val="28"/>
        </w:rPr>
        <w:t xml:space="preserve">томографии </w:t>
      </w:r>
      <w:r w:rsidRPr="00E21820">
        <w:rPr>
          <w:rFonts w:ascii="Times New Roman" w:hAnsi="Times New Roman" w:cs="Times New Roman"/>
          <w:color w:val="000000"/>
          <w:sz w:val="28"/>
          <w:szCs w:val="28"/>
        </w:rPr>
        <w:t xml:space="preserve">– 4 695,5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5047176A" w14:textId="077B028B" w:rsidR="00B64226" w:rsidRPr="00E21820" w:rsidRDefault="00B64226" w:rsidP="00B64226">
      <w:pPr>
        <w:pStyle w:val="ConsPlusNormal"/>
        <w:numPr>
          <w:ilvl w:val="0"/>
          <w:numId w:val="7"/>
        </w:numPr>
        <w:spacing w:line="276" w:lineRule="auto"/>
        <w:ind w:left="993" w:hanging="502"/>
        <w:jc w:val="both"/>
      </w:pPr>
      <w:r w:rsidRPr="00E21820">
        <w:rPr>
          <w:rFonts w:ascii="Times New Roman" w:hAnsi="Times New Roman" w:cs="Times New Roman"/>
          <w:bCs/>
          <w:color w:val="000000"/>
          <w:sz w:val="28"/>
          <w:szCs w:val="28"/>
        </w:rPr>
        <w:t>у</w:t>
      </w:r>
      <w:r w:rsidRPr="00E21820">
        <w:rPr>
          <w:rFonts w:ascii="Times New Roman" w:hAnsi="Times New Roman" w:cs="Times New Roman"/>
          <w:color w:val="000000"/>
          <w:sz w:val="28"/>
          <w:szCs w:val="28"/>
        </w:rPr>
        <w:t xml:space="preserve">льтразвукового исследования </w:t>
      </w:r>
      <w:proofErr w:type="gramStart"/>
      <w:r w:rsidRPr="00E21820">
        <w:rPr>
          <w:rFonts w:ascii="Times New Roman" w:hAnsi="Times New Roman" w:cs="Times New Roman"/>
          <w:color w:val="000000"/>
          <w:sz w:val="28"/>
          <w:szCs w:val="28"/>
        </w:rPr>
        <w:t>сердечно-сосудистой</w:t>
      </w:r>
      <w:proofErr w:type="gramEnd"/>
      <w:r w:rsidRPr="00E21820">
        <w:rPr>
          <w:rFonts w:ascii="Times New Roman" w:hAnsi="Times New Roman" w:cs="Times New Roman"/>
          <w:color w:val="000000"/>
          <w:sz w:val="28"/>
          <w:szCs w:val="28"/>
        </w:rPr>
        <w:t xml:space="preserve"> системы– 694,4 рубля;</w:t>
      </w:r>
    </w:p>
    <w:p w14:paraId="525A1626" w14:textId="4771D305" w:rsidR="00B64226" w:rsidRPr="00E21820" w:rsidRDefault="00B64226" w:rsidP="00B64226">
      <w:pPr>
        <w:pStyle w:val="ConsPlusNormal"/>
        <w:numPr>
          <w:ilvl w:val="0"/>
          <w:numId w:val="7"/>
        </w:numPr>
        <w:spacing w:line="276" w:lineRule="auto"/>
        <w:ind w:left="993" w:hanging="502"/>
        <w:jc w:val="both"/>
      </w:pPr>
      <w:r w:rsidRPr="00E21820">
        <w:rPr>
          <w:rFonts w:ascii="Times New Roman" w:hAnsi="Times New Roman" w:cs="Times New Roman"/>
          <w:color w:val="000000"/>
          <w:sz w:val="28"/>
          <w:szCs w:val="28"/>
        </w:rPr>
        <w:t xml:space="preserve">эндоскопического диагностического исследования – 1 273,3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65108512" w14:textId="015705B1" w:rsidR="00B64226" w:rsidRPr="00E21820" w:rsidRDefault="00B64226" w:rsidP="00B64226">
      <w:pPr>
        <w:pStyle w:val="ConsPlusNormal"/>
        <w:numPr>
          <w:ilvl w:val="0"/>
          <w:numId w:val="7"/>
        </w:numPr>
        <w:spacing w:line="276" w:lineRule="auto"/>
        <w:ind w:left="993" w:hanging="502"/>
        <w:jc w:val="both"/>
      </w:pPr>
      <w:r w:rsidRPr="00E21820">
        <w:rPr>
          <w:rFonts w:ascii="Times New Roman" w:hAnsi="Times New Roman" w:cs="Times New Roman"/>
          <w:color w:val="000000"/>
          <w:sz w:val="28"/>
          <w:szCs w:val="28"/>
        </w:rPr>
        <w:t xml:space="preserve">молекулярно-генетического исследования с целью диагностики онкологических заболеваний – 10 693,2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45CDF881" w14:textId="50ADD3EF" w:rsidR="00B64226" w:rsidRPr="00E21820" w:rsidRDefault="00B64226" w:rsidP="00B64226">
      <w:pPr>
        <w:pStyle w:val="ConsPlusNormal"/>
        <w:numPr>
          <w:ilvl w:val="0"/>
          <w:numId w:val="7"/>
        </w:numPr>
        <w:spacing w:line="276" w:lineRule="auto"/>
        <w:ind w:left="993" w:hanging="502"/>
        <w:jc w:val="both"/>
      </w:pPr>
      <w:proofErr w:type="gramStart"/>
      <w:r w:rsidRPr="00E21820">
        <w:rPr>
          <w:rFonts w:ascii="Times New Roman" w:hAnsi="Times New Roman" w:cs="Times New Roman"/>
          <w:color w:val="000000"/>
          <w:sz w:val="28"/>
          <w:szCs w:val="28"/>
        </w:rPr>
        <w:t>патолого-анатомического</w:t>
      </w:r>
      <w:proofErr w:type="gramEnd"/>
      <w:r w:rsidRPr="00E21820">
        <w:rPr>
          <w:rFonts w:ascii="Times New Roman" w:hAnsi="Times New Roman" w:cs="Times New Roman"/>
          <w:color w:val="000000"/>
          <w:sz w:val="28"/>
          <w:szCs w:val="28"/>
        </w:rPr>
        <w:t xml:space="preserve"> исследования биопсийного (операционного) материала с целью диагностики онкологических заболеваний и подбора противоопухолевой лекарственной терапии – 2 637,1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09C33519" w14:textId="4EAF38C5" w:rsidR="00B64226" w:rsidRPr="00E21820" w:rsidRDefault="00B64226" w:rsidP="00B64226">
      <w:pPr>
        <w:pStyle w:val="ConsPlusNormal"/>
        <w:numPr>
          <w:ilvl w:val="0"/>
          <w:numId w:val="7"/>
        </w:numPr>
        <w:spacing w:line="276" w:lineRule="auto"/>
        <w:ind w:left="993"/>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ПЭТ-КТ при онкологических заболеваниях – 35 414,4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20D8B775" w14:textId="31BC28FA" w:rsidR="00B64226" w:rsidRPr="00E21820" w:rsidRDefault="00B64226" w:rsidP="00B64226">
      <w:pPr>
        <w:pStyle w:val="ConsPlusNormal"/>
        <w:numPr>
          <w:ilvl w:val="0"/>
          <w:numId w:val="7"/>
        </w:numPr>
        <w:spacing w:line="276" w:lineRule="auto"/>
        <w:ind w:left="993"/>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ОФЭКТ/КТ – 4 859,6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3502BFE6" w14:textId="4190C894" w:rsidR="00B64226" w:rsidRPr="00E21820" w:rsidRDefault="00B64226" w:rsidP="00B64226">
      <w:pPr>
        <w:pStyle w:val="ConsPlusNormal"/>
        <w:numPr>
          <w:ilvl w:val="0"/>
          <w:numId w:val="7"/>
        </w:numPr>
        <w:spacing w:line="276" w:lineRule="auto"/>
        <w:ind w:left="993"/>
        <w:jc w:val="both"/>
        <w:rPr>
          <w:rFonts w:ascii="Times New Roman" w:hAnsi="Times New Roman" w:cs="Times New Roman"/>
          <w:color w:val="000000"/>
          <w:sz w:val="28"/>
          <w:szCs w:val="28"/>
        </w:rPr>
      </w:pPr>
      <w:r w:rsidRPr="00E21820">
        <w:rPr>
          <w:rFonts w:ascii="Times New Roman" w:hAnsi="Times New Roman" w:cs="Times New Roman"/>
          <w:color w:val="000000"/>
          <w:sz w:val="28"/>
          <w:szCs w:val="28"/>
        </w:rPr>
        <w:lastRenderedPageBreak/>
        <w:t xml:space="preserve">школа сахарного диабета – 1 324,4 </w:t>
      </w:r>
      <w:r w:rsidRPr="00E21820">
        <w:rPr>
          <w:rFonts w:ascii="Times New Roman" w:hAnsi="Times New Roman"/>
          <w:color w:val="000000"/>
          <w:sz w:val="28"/>
          <w:szCs w:val="28"/>
        </w:rPr>
        <w:t>рубля</w:t>
      </w:r>
      <w:r w:rsidRPr="00E21820">
        <w:rPr>
          <w:rFonts w:ascii="Times New Roman" w:hAnsi="Times New Roman" w:cs="Times New Roman"/>
          <w:color w:val="000000"/>
          <w:sz w:val="28"/>
          <w:szCs w:val="28"/>
        </w:rPr>
        <w:t>.</w:t>
      </w:r>
    </w:p>
    <w:p w14:paraId="068C46AE" w14:textId="77777777" w:rsidR="00273091" w:rsidRPr="00E21820" w:rsidRDefault="00273091" w:rsidP="002F426E">
      <w:pPr>
        <w:pStyle w:val="ConsPlusNormal"/>
        <w:spacing w:line="276" w:lineRule="auto"/>
        <w:ind w:firstLine="709"/>
        <w:jc w:val="both"/>
        <w:rPr>
          <w:rFonts w:ascii="Times New Roman" w:hAnsi="Times New Roman" w:cs="Times New Roman"/>
          <w:i/>
          <w:sz w:val="28"/>
          <w:szCs w:val="28"/>
        </w:rPr>
      </w:pPr>
      <w:proofErr w:type="gramStart"/>
      <w:r w:rsidRPr="00E21820">
        <w:rPr>
          <w:rFonts w:ascii="Times New Roman" w:hAnsi="Times New Roman" w:cs="Times New Roman"/>
          <w:sz w:val="28"/>
          <w:szCs w:val="28"/>
        </w:rPr>
        <w:t>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в соответствии с порядком проведения профилактического медицинского осмотра и диспансеризации</w:t>
      </w:r>
      <w:proofErr w:type="gramEnd"/>
      <w:r w:rsidRPr="00E21820">
        <w:rPr>
          <w:rFonts w:ascii="Times New Roman" w:hAnsi="Times New Roman" w:cs="Times New Roman"/>
          <w:sz w:val="28"/>
          <w:szCs w:val="28"/>
        </w:rPr>
        <w:t xml:space="preserve"> определенных гру</w:t>
      </w:r>
      <w:proofErr w:type="gramStart"/>
      <w:r w:rsidRPr="00E21820">
        <w:rPr>
          <w:rFonts w:ascii="Times New Roman" w:hAnsi="Times New Roman" w:cs="Times New Roman"/>
          <w:sz w:val="28"/>
          <w:szCs w:val="28"/>
        </w:rPr>
        <w:t>пп взр</w:t>
      </w:r>
      <w:proofErr w:type="gramEnd"/>
      <w:r w:rsidRPr="00E21820">
        <w:rPr>
          <w:rFonts w:ascii="Times New Roman" w:hAnsi="Times New Roman" w:cs="Times New Roman"/>
          <w:sz w:val="28"/>
          <w:szCs w:val="28"/>
        </w:rPr>
        <w:t>ослого населения, утвержденным Министерством здравоохранения Российской Федерации.</w:t>
      </w:r>
    </w:p>
    <w:p w14:paraId="4E80239A" w14:textId="77777777" w:rsidR="004A29BB" w:rsidRPr="00E21820" w:rsidRDefault="009B1623" w:rsidP="00497D52">
      <w:pPr>
        <w:pStyle w:val="ConsPlusNormal"/>
        <w:spacing w:line="276" w:lineRule="auto"/>
        <w:ind w:firstLine="709"/>
        <w:jc w:val="both"/>
      </w:pPr>
      <w:r w:rsidRPr="00E21820">
        <w:rPr>
          <w:rFonts w:ascii="Times New Roman" w:hAnsi="Times New Roman" w:cs="Times New Roman"/>
          <w:color w:val="000000"/>
          <w:sz w:val="28"/>
          <w:szCs w:val="28"/>
        </w:rPr>
        <w:t>3.4.2. Тарифы на оплату медицинской помощи в амбулаторных условиях.</w:t>
      </w:r>
    </w:p>
    <w:p w14:paraId="24E2B319" w14:textId="77777777" w:rsidR="004A29BB" w:rsidRPr="00E21820" w:rsidRDefault="009B1623" w:rsidP="00497D52">
      <w:pPr>
        <w:pStyle w:val="ConsPlusNormal"/>
        <w:spacing w:line="276" w:lineRule="auto"/>
        <w:ind w:firstLine="709"/>
        <w:jc w:val="both"/>
      </w:pPr>
      <w:bookmarkStart w:id="2" w:name="_Hlk123254622"/>
      <w:r w:rsidRPr="00E21820">
        <w:rPr>
          <w:rFonts w:ascii="Times New Roman" w:hAnsi="Times New Roman" w:cs="Times New Roman"/>
          <w:color w:val="000000"/>
          <w:sz w:val="28"/>
          <w:szCs w:val="28"/>
        </w:rPr>
        <w:t>3.4.2.1. </w:t>
      </w:r>
      <w:bookmarkEnd w:id="2"/>
      <w:r w:rsidRPr="00E21820">
        <w:rPr>
          <w:rFonts w:ascii="Times New Roman" w:hAnsi="Times New Roman" w:cs="Times New Roman"/>
          <w:color w:val="000000"/>
          <w:sz w:val="28"/>
          <w:szCs w:val="28"/>
        </w:rPr>
        <w:t>Тарифы на одно посещение с профилактическими и иными целями, при оказании медицинской помощи в амбулаторных условиях в рамках базовой ТПОМС указаны в приложении № 7 к настоящему Тарифному соглашению.</w:t>
      </w:r>
    </w:p>
    <w:p w14:paraId="27FD8BFE" w14:textId="77777777" w:rsidR="004A29BB" w:rsidRPr="00E21820" w:rsidRDefault="009B1623">
      <w:pPr>
        <w:tabs>
          <w:tab w:val="left" w:pos="426"/>
          <w:tab w:val="left" w:pos="720"/>
        </w:tabs>
        <w:spacing w:after="0"/>
        <w:ind w:firstLine="709"/>
        <w:jc w:val="both"/>
      </w:pPr>
      <w:r w:rsidRPr="00E21820">
        <w:rPr>
          <w:rFonts w:ascii="Times New Roman" w:hAnsi="Times New Roman" w:cs="Times New Roman"/>
          <w:color w:val="000000"/>
          <w:sz w:val="28"/>
          <w:szCs w:val="28"/>
        </w:rPr>
        <w:t>3.4.2.2. Тарифы на одно посещение в сочетании с медицинской услугой в амбулаторных условиях в рамках базовой ТПОМС указаны в приложении № 8 к настоящему Тарифному соглашению.</w:t>
      </w:r>
      <w:r w:rsidRPr="00E21820">
        <w:rPr>
          <w:rFonts w:ascii="Times New Roman" w:hAnsi="Times New Roman" w:cs="Times New Roman"/>
          <w:i/>
          <w:color w:val="000000"/>
          <w:sz w:val="28"/>
          <w:szCs w:val="28"/>
        </w:rPr>
        <w:t xml:space="preserve"> </w:t>
      </w:r>
    </w:p>
    <w:p w14:paraId="44F054CF"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3.4.2.3. Тарифы на консультацию с применением телемедицинских технологий в рамках базовой ТПОМС </w:t>
      </w:r>
      <w:r w:rsidRPr="00E21820">
        <w:rPr>
          <w:rFonts w:ascii="Times New Roman" w:eastAsiaTheme="minorEastAsia" w:hAnsi="Times New Roman" w:cs="Times New Roman"/>
          <w:color w:val="000000"/>
          <w:sz w:val="28"/>
          <w:szCs w:val="28"/>
        </w:rPr>
        <w:t>указаны в приложении № 9 к настоящему Тарифному соглашению.</w:t>
      </w:r>
    </w:p>
    <w:p w14:paraId="52F25241"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3.4.2.4. Тарифы на одно обращение по поводу заболевания, при оказании медицинской помощи в амбулаторных условиях в рамках базовой ТПОМС указаны в приложении № 10 к настоящему Тарифному соглашению.</w:t>
      </w:r>
    </w:p>
    <w:p w14:paraId="354A6546" w14:textId="77777777" w:rsidR="004A29BB" w:rsidRPr="00E21820" w:rsidRDefault="009B1623">
      <w:pPr>
        <w:tabs>
          <w:tab w:val="left" w:pos="426"/>
          <w:tab w:val="left" w:pos="720"/>
        </w:tabs>
        <w:spacing w:after="0"/>
        <w:ind w:firstLine="709"/>
        <w:jc w:val="both"/>
      </w:pPr>
      <w:r w:rsidRPr="00E21820">
        <w:rPr>
          <w:rFonts w:ascii="Times New Roman" w:hAnsi="Times New Roman" w:cs="Times New Roman"/>
          <w:color w:val="000000"/>
          <w:sz w:val="28"/>
          <w:szCs w:val="28"/>
        </w:rPr>
        <w:t>3.4.2.5. Тарифы на комплексное посещение по заболеванию при оказании медицинской помощи по профилю «Медицинская реабилитация» в амбулаторных условиях в рамках базовой ТПОМС, в том числе при оказании медицинской помощи на дому указаны в приложении № 11 к настоящему Тарифному соглашению.</w:t>
      </w:r>
    </w:p>
    <w:p w14:paraId="021C0A39"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3.4.2.6. Тарифы на комплексное посещение школы сахарного диабета –  приложение № 12 к настоящему Тарифному соглашению.</w:t>
      </w:r>
    </w:p>
    <w:p w14:paraId="08C0CD61" w14:textId="77777777" w:rsidR="00DF2A3B" w:rsidRPr="00E21820" w:rsidRDefault="009B1623" w:rsidP="00DF2A3B">
      <w:pPr>
        <w:pStyle w:val="ConsPlusNormal"/>
        <w:spacing w:line="276" w:lineRule="auto"/>
        <w:ind w:firstLine="709"/>
        <w:jc w:val="both"/>
      </w:pPr>
      <w:r w:rsidRPr="00E21820">
        <w:rPr>
          <w:rFonts w:ascii="Times New Roman" w:hAnsi="Times New Roman" w:cs="Times New Roman"/>
          <w:color w:val="000000"/>
          <w:sz w:val="28"/>
          <w:szCs w:val="28"/>
        </w:rPr>
        <w:t>3.4.2.7. </w:t>
      </w:r>
      <w:r w:rsidR="009F34D0" w:rsidRPr="00E21820">
        <w:rPr>
          <w:rFonts w:ascii="Times New Roman" w:eastAsia="Calibri" w:hAnsi="Times New Roman"/>
          <w:color w:val="000000"/>
          <w:sz w:val="28"/>
          <w:szCs w:val="28"/>
        </w:rPr>
        <w:t>Тарифы на одно посещение в неотложной форме при оказании медицинской помощи в амбулаторных условиях в рамках базовой ТПОМС, в том числе при обращении в приемное отделение с неотложной целью без последующей госпитализации, указаны в приложении № 13 к настоящему Тарифному соглашению.</w:t>
      </w:r>
      <w:r w:rsidR="00DF2A3B" w:rsidRPr="00E21820">
        <w:rPr>
          <w:rFonts w:ascii="Times New Roman" w:hAnsi="Times New Roman" w:cs="Times New Roman"/>
          <w:color w:val="000000"/>
          <w:sz w:val="28"/>
          <w:szCs w:val="28"/>
        </w:rPr>
        <w:t xml:space="preserve"> </w:t>
      </w:r>
    </w:p>
    <w:p w14:paraId="6793BD35" w14:textId="77777777" w:rsidR="004A29BB" w:rsidRPr="00E21820" w:rsidRDefault="009B1623" w:rsidP="009F34D0">
      <w:pPr>
        <w:pStyle w:val="ConsPlusNormal"/>
        <w:spacing w:line="276" w:lineRule="auto"/>
        <w:ind w:firstLine="709"/>
        <w:jc w:val="both"/>
      </w:pPr>
      <w:r w:rsidRPr="00E21820">
        <w:rPr>
          <w:rFonts w:ascii="Times New Roman" w:hAnsi="Times New Roman" w:cs="Times New Roman"/>
          <w:color w:val="000000"/>
          <w:sz w:val="28"/>
          <w:szCs w:val="28"/>
        </w:rPr>
        <w:t>3.4.2.8. Тарифы на медицинские услуги для самостоятельных расчетов с медицинскими организациями государственной системы здравоохранения Ивановской области, а также для межучрежденческих расчетов</w:t>
      </w:r>
      <w:r w:rsidR="00647C87" w:rsidRPr="00E21820">
        <w:rPr>
          <w:rFonts w:ascii="Times New Roman" w:hAnsi="Times New Roman" w:cs="Times New Roman"/>
          <w:color w:val="000000"/>
          <w:sz w:val="28"/>
          <w:szCs w:val="28"/>
        </w:rPr>
        <w:t xml:space="preserve">, в том числе с </w:t>
      </w:r>
      <w:r w:rsidR="00647C87" w:rsidRPr="00E21820">
        <w:rPr>
          <w:rFonts w:ascii="Times New Roman" w:hAnsi="Times New Roman" w:cs="Times New Roman"/>
          <w:color w:val="000000"/>
          <w:sz w:val="28"/>
          <w:szCs w:val="28"/>
        </w:rPr>
        <w:lastRenderedPageBreak/>
        <w:t>применением искусственного интеллекта</w:t>
      </w:r>
      <w:r w:rsidRPr="00E21820">
        <w:rPr>
          <w:rFonts w:ascii="Times New Roman" w:hAnsi="Times New Roman" w:cs="Times New Roman"/>
          <w:color w:val="000000"/>
          <w:sz w:val="28"/>
          <w:szCs w:val="28"/>
        </w:rPr>
        <w:t xml:space="preserve"> – приложение № 14 к настоящему Тарифному соглашению</w:t>
      </w:r>
      <w:r w:rsidR="00E15666" w:rsidRPr="00E21820">
        <w:rPr>
          <w:rFonts w:ascii="Times New Roman" w:hAnsi="Times New Roman" w:cs="Times New Roman"/>
          <w:color w:val="000000"/>
          <w:sz w:val="28"/>
          <w:szCs w:val="28"/>
        </w:rPr>
        <w:t>.</w:t>
      </w:r>
    </w:p>
    <w:p w14:paraId="29CE8937"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3.4.2.9. Тарифы на проведение I этапа диспансеризации пребывающих в стационарных учреждениях детей-сирот и детей, находящихся в трудной жизненной ситуации, тарифы на проведение I этапа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том числе с использованием мобильных комплексов – приложение № 15 к настоящему Тарифному соглашению.</w:t>
      </w:r>
    </w:p>
    <w:p w14:paraId="7372CDE8"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3.4.2.10. Т</w:t>
      </w:r>
      <w:r w:rsidRPr="00E21820">
        <w:rPr>
          <w:rFonts w:ascii="Times New Roman" w:hAnsi="Times New Roman"/>
          <w:color w:val="000000"/>
          <w:sz w:val="28"/>
        </w:rPr>
        <w:t>арифы на проведение I и II этапов диспансеризации определенных групп взрослого населения, в том числе при оказании медицинской помощи мобильными бригадами и в выходные дни</w:t>
      </w:r>
      <w:r w:rsidRPr="00E21820">
        <w:rPr>
          <w:rFonts w:ascii="Times New Roman" w:hAnsi="Times New Roman" w:cs="Times New Roman"/>
          <w:color w:val="000000"/>
          <w:sz w:val="28"/>
          <w:szCs w:val="28"/>
        </w:rPr>
        <w:t xml:space="preserve"> – приложение № 16 к настоящему Тарифному соглашению.</w:t>
      </w:r>
    </w:p>
    <w:p w14:paraId="16522FB3"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3.4.2.11. Тарифы на проведение углубленной диспансеризации, включающей исследования и медицинские вмешательства, гражданам, переболевшим новой коронавирусной инфекцией (COVID-19)</w:t>
      </w:r>
      <w:r w:rsidRPr="00E21820">
        <w:rPr>
          <w:rFonts w:ascii="Times New Roman" w:hAnsi="Times New Roman"/>
          <w:color w:val="000000"/>
          <w:sz w:val="28"/>
          <w:szCs w:val="28"/>
        </w:rPr>
        <w:t xml:space="preserve"> </w:t>
      </w:r>
      <w:r w:rsidRPr="00E21820">
        <w:rPr>
          <w:rFonts w:ascii="Times New Roman" w:hAnsi="Times New Roman" w:cs="Times New Roman"/>
          <w:color w:val="000000"/>
          <w:sz w:val="28"/>
          <w:szCs w:val="28"/>
        </w:rPr>
        <w:t>–</w:t>
      </w:r>
      <w:r w:rsidRPr="00E21820">
        <w:rPr>
          <w:rFonts w:ascii="Times New Roman" w:hAnsi="Times New Roman"/>
          <w:color w:val="000000"/>
          <w:sz w:val="28"/>
          <w:szCs w:val="28"/>
        </w:rPr>
        <w:t xml:space="preserve"> приложение № 17 к настоящему Тарифному соглашению.</w:t>
      </w:r>
    </w:p>
    <w:p w14:paraId="69FCA796"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3.4.2.12. Тарифы на проведение диспансеризации взрослого населения репродуктивного возраста для оценки репродуктивного здоровья</w:t>
      </w:r>
      <w:r w:rsidRPr="00E21820">
        <w:rPr>
          <w:rFonts w:ascii="Times New Roman" w:hAnsi="Times New Roman"/>
          <w:color w:val="000000"/>
          <w:sz w:val="28"/>
        </w:rPr>
        <w:t xml:space="preserve"> </w:t>
      </w:r>
      <w:r w:rsidRPr="00E21820">
        <w:rPr>
          <w:rFonts w:ascii="Times New Roman" w:hAnsi="Times New Roman" w:cs="Times New Roman"/>
          <w:color w:val="000000"/>
          <w:sz w:val="28"/>
          <w:szCs w:val="28"/>
        </w:rPr>
        <w:t>–</w:t>
      </w:r>
      <w:r w:rsidRPr="00E21820">
        <w:rPr>
          <w:rFonts w:ascii="Times New Roman" w:hAnsi="Times New Roman"/>
          <w:color w:val="000000"/>
          <w:sz w:val="28"/>
          <w:szCs w:val="28"/>
        </w:rPr>
        <w:t xml:space="preserve"> приложение № 18 к настоящему Тарифному соглашению.</w:t>
      </w:r>
    </w:p>
    <w:p w14:paraId="1CB62339"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3.4.2.13. Тарифы на проведение профилактических медицинских осмотров взрослого населения, в том числе </w:t>
      </w:r>
      <w:r w:rsidRPr="00E21820">
        <w:rPr>
          <w:rFonts w:ascii="Times New Roman" w:hAnsi="Times New Roman"/>
          <w:color w:val="000000"/>
          <w:sz w:val="28"/>
        </w:rPr>
        <w:t xml:space="preserve">при оказании медицинской помощи мобильными бригадами и в выходные дни </w:t>
      </w:r>
      <w:r w:rsidRPr="00E21820">
        <w:rPr>
          <w:rFonts w:ascii="Times New Roman" w:hAnsi="Times New Roman" w:cs="Times New Roman"/>
          <w:color w:val="000000"/>
          <w:sz w:val="28"/>
          <w:szCs w:val="28"/>
        </w:rPr>
        <w:t>– приложение № 19 к настоящему Тарифному соглашению.</w:t>
      </w:r>
    </w:p>
    <w:p w14:paraId="1272139B" w14:textId="77777777" w:rsidR="009671BE" w:rsidRPr="00E21820" w:rsidRDefault="009B1623" w:rsidP="009671BE">
      <w:pPr>
        <w:pStyle w:val="ConsPlusNormal"/>
        <w:spacing w:line="276" w:lineRule="auto"/>
        <w:ind w:firstLine="709"/>
        <w:jc w:val="both"/>
      </w:pPr>
      <w:r w:rsidRPr="00E21820">
        <w:rPr>
          <w:rFonts w:ascii="Times New Roman" w:hAnsi="Times New Roman" w:cs="Times New Roman"/>
          <w:color w:val="000000"/>
          <w:sz w:val="28"/>
          <w:szCs w:val="28"/>
        </w:rPr>
        <w:t>3.4.2.14. </w:t>
      </w:r>
      <w:r w:rsidR="009671BE" w:rsidRPr="00E21820">
        <w:rPr>
          <w:rFonts w:ascii="Times New Roman" w:eastAsia="Calibri" w:hAnsi="Times New Roman"/>
          <w:bCs/>
          <w:sz w:val="28"/>
          <w:szCs w:val="28"/>
          <w:lang w:eastAsia="en-US"/>
        </w:rPr>
        <w:t>Тарифы на комплексное посещение для проведения диспансерного наблюдения, в том числе при оказании медицинской помощи мобильными бригадами и в выходные дни – приложение № 20 к настоящему Тарифному соглашению.</w:t>
      </w:r>
    </w:p>
    <w:p w14:paraId="3D66E93E"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3.4.2.15. Тарифы на проведение профилактических медицинских осмотров несовершеннолетних</w:t>
      </w:r>
      <w:r w:rsidRPr="00E21820">
        <w:rPr>
          <w:rFonts w:ascii="Times New Roman" w:hAnsi="Times New Roman"/>
          <w:color w:val="000000"/>
          <w:sz w:val="28"/>
          <w:szCs w:val="28"/>
        </w:rPr>
        <w:t>, в том числе при оказании медицинской помощи мобильными бригадами и в выходные дни</w:t>
      </w:r>
      <w:r w:rsidRPr="00E21820">
        <w:rPr>
          <w:rFonts w:ascii="Times New Roman" w:hAnsi="Times New Roman" w:cs="Times New Roman"/>
          <w:color w:val="000000"/>
          <w:sz w:val="28"/>
          <w:szCs w:val="28"/>
        </w:rPr>
        <w:t xml:space="preserve"> –</w:t>
      </w:r>
      <w:bookmarkStart w:id="3" w:name="_Hlk123254896"/>
      <w:r w:rsidRPr="00E21820">
        <w:rPr>
          <w:rFonts w:ascii="Times New Roman" w:hAnsi="Times New Roman" w:cs="Times New Roman"/>
          <w:color w:val="000000"/>
          <w:sz w:val="28"/>
          <w:szCs w:val="28"/>
        </w:rPr>
        <w:t xml:space="preserve"> приложение № 21 к настоящему Тарифному соглашению.</w:t>
      </w:r>
    </w:p>
    <w:p w14:paraId="300EB163" w14:textId="77777777" w:rsidR="004A29BB" w:rsidRPr="00E21820" w:rsidRDefault="009B1623">
      <w:pPr>
        <w:pStyle w:val="ConsPlusNormal"/>
        <w:spacing w:line="276" w:lineRule="auto"/>
        <w:ind w:firstLine="709"/>
        <w:jc w:val="both"/>
      </w:pPr>
      <w:bookmarkStart w:id="4" w:name="_Hlk123254910"/>
      <w:bookmarkEnd w:id="3"/>
      <w:r w:rsidRPr="00E21820">
        <w:rPr>
          <w:rFonts w:ascii="Times New Roman" w:hAnsi="Times New Roman" w:cs="Times New Roman"/>
          <w:color w:val="000000"/>
          <w:sz w:val="28"/>
          <w:szCs w:val="28"/>
        </w:rPr>
        <w:t>3.4.2.16. </w:t>
      </w:r>
      <w:bookmarkEnd w:id="4"/>
      <w:r w:rsidRPr="00E21820">
        <w:rPr>
          <w:rFonts w:ascii="Times New Roman" w:hAnsi="Times New Roman" w:cs="Times New Roman"/>
          <w:color w:val="000000"/>
          <w:sz w:val="28"/>
          <w:szCs w:val="28"/>
        </w:rPr>
        <w:t>Тарифы для оплаты стоматологической медицинской – приложение № 22 к настоящему Тарифному соглашению.</w:t>
      </w:r>
      <w:bookmarkStart w:id="5" w:name="_Hlk123254977"/>
      <w:bookmarkEnd w:id="5"/>
    </w:p>
    <w:p w14:paraId="3EB7EFD7"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3.4.2.17. Тарифы на оплату медицинских услуг, оказываемых в амбулаторных условиях – приложение № 23 к настоящему Тарифному соглашению.</w:t>
      </w:r>
    </w:p>
    <w:p w14:paraId="3178F2E2"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3.4.2.18. Расчет тарифов, указанных в приложении № 35 к настоящему Тарифному соглашению, на оплату услуг по проведению пренатальной (дородовой) </w:t>
      </w:r>
      <w:r w:rsidRPr="00E21820">
        <w:rPr>
          <w:rFonts w:ascii="Times New Roman" w:hAnsi="Times New Roman" w:cs="Times New Roman"/>
          <w:color w:val="000000"/>
          <w:sz w:val="28"/>
          <w:szCs w:val="28"/>
        </w:rPr>
        <w:lastRenderedPageBreak/>
        <w:t>диагностики нарушений развития ребенка у беременных женщин; пренатального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определяется соотношением суммы межбюджетного трансферта и утвержденных в план-задании объемов.</w:t>
      </w:r>
    </w:p>
    <w:p w14:paraId="080A9189"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3.4.3. </w:t>
      </w:r>
      <w:r w:rsidRPr="00E21820">
        <w:rPr>
          <w:rFonts w:ascii="Times New Roman" w:hAnsi="Times New Roman"/>
          <w:color w:val="000000"/>
          <w:sz w:val="28"/>
          <w:szCs w:val="28"/>
        </w:rPr>
        <w:t>Расчет подушевого норматива финансирования на прикрепившихся лиц при оплате медицинской помощи, оказываемой в амбулаторных условиях, определен с учетом Методических рекомендаций по способам оплаты медицинской помощи за счет средств обязательного медицинского страхования (далее – Рекомендации) и отдельных положений Программы.</w:t>
      </w:r>
    </w:p>
    <w:p w14:paraId="187DE88C" w14:textId="77777777" w:rsidR="004A29BB" w:rsidRPr="00E21820" w:rsidRDefault="009B1623">
      <w:pPr>
        <w:tabs>
          <w:tab w:val="left" w:pos="720"/>
        </w:tabs>
        <w:spacing w:after="0"/>
        <w:ind w:firstLine="709"/>
        <w:jc w:val="both"/>
        <w:rPr>
          <w:rFonts w:ascii="Times New Roman" w:eastAsia="Calibri" w:hAnsi="Times New Roman"/>
          <w:color w:val="000000"/>
          <w:sz w:val="28"/>
          <w:szCs w:val="28"/>
        </w:rPr>
      </w:pPr>
      <w:r w:rsidRPr="00E21820">
        <w:rPr>
          <w:rFonts w:ascii="Times New Roman" w:hAnsi="Times New Roman"/>
          <w:bCs/>
          <w:color w:val="000000"/>
          <w:sz w:val="28"/>
          <w:szCs w:val="28"/>
        </w:rPr>
        <w:t xml:space="preserve">Перечень медицинских организаций и их подразделений, для которых применяется коэффициент </w:t>
      </w:r>
      <w:r w:rsidRPr="00E21820">
        <w:rPr>
          <w:rFonts w:ascii="Times New Roman" w:hAnsi="Times New Roman"/>
          <w:color w:val="000000"/>
          <w:sz w:val="28"/>
          <w:szCs w:val="28"/>
        </w:rPr>
        <w:t xml:space="preserve">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E21820">
        <w:rPr>
          <w:rFonts w:ascii="Times New Roman" w:eastAsia="Calibri" w:hAnsi="Times New Roman"/>
          <w:color w:val="000000"/>
          <w:sz w:val="28"/>
          <w:szCs w:val="28"/>
        </w:rPr>
        <w:t xml:space="preserve">приведен в приложении № 24 </w:t>
      </w:r>
      <w:r w:rsidRPr="00E21820">
        <w:rPr>
          <w:rFonts w:ascii="Times New Roman" w:eastAsia="Calibri" w:hAnsi="Times New Roman" w:cs="Times New Roman"/>
          <w:color w:val="000000"/>
          <w:sz w:val="28"/>
          <w:szCs w:val="28"/>
        </w:rPr>
        <w:t>к настоящему Тарифному соглашению</w:t>
      </w:r>
      <w:r w:rsidRPr="00E21820">
        <w:rPr>
          <w:rFonts w:ascii="Times New Roman" w:eastAsia="Calibri" w:hAnsi="Times New Roman"/>
          <w:color w:val="000000"/>
          <w:sz w:val="28"/>
          <w:szCs w:val="28"/>
        </w:rPr>
        <w:t>.</w:t>
      </w:r>
    </w:p>
    <w:p w14:paraId="314F0A0B" w14:textId="77777777" w:rsidR="004A29BB" w:rsidRPr="00E21820" w:rsidRDefault="009B1623">
      <w:pPr>
        <w:pStyle w:val="ConsPlusNormal"/>
        <w:spacing w:line="276" w:lineRule="auto"/>
        <w:ind w:firstLine="709"/>
        <w:jc w:val="both"/>
      </w:pPr>
      <w:r w:rsidRPr="00E21820">
        <w:rPr>
          <w:rFonts w:ascii="Times New Roman" w:hAnsi="Times New Roman"/>
          <w:bCs/>
          <w:color w:val="000000"/>
          <w:sz w:val="28"/>
          <w:szCs w:val="28"/>
        </w:rPr>
        <w:t xml:space="preserve">Перечень </w:t>
      </w:r>
      <w:r w:rsidRPr="00E21820">
        <w:rPr>
          <w:rFonts w:ascii="Times New Roman" w:hAnsi="Times New Roman"/>
          <w:color w:val="000000"/>
          <w:sz w:val="28"/>
          <w:szCs w:val="28"/>
        </w:rPr>
        <w:t>фельдшерских, фельдшерско-акушерских пунктов</w:t>
      </w:r>
      <w:r w:rsidRPr="00E21820">
        <w:rPr>
          <w:rFonts w:ascii="Times New Roman" w:hAnsi="Times New Roman"/>
          <w:bCs/>
          <w:color w:val="000000"/>
          <w:sz w:val="28"/>
          <w:szCs w:val="28"/>
        </w:rPr>
        <w:t xml:space="preserve"> медицинских организаций приведен в приложении № 25 </w:t>
      </w:r>
      <w:r w:rsidRPr="00E21820">
        <w:rPr>
          <w:rFonts w:ascii="Times New Roman" w:hAnsi="Times New Roman" w:cs="Times New Roman"/>
          <w:bCs/>
          <w:color w:val="000000"/>
          <w:sz w:val="28"/>
          <w:szCs w:val="28"/>
        </w:rPr>
        <w:t>к настоящему Тарифному соглашению</w:t>
      </w:r>
      <w:r w:rsidRPr="00E21820">
        <w:rPr>
          <w:rFonts w:ascii="Times New Roman" w:hAnsi="Times New Roman"/>
          <w:bCs/>
          <w:color w:val="000000"/>
          <w:sz w:val="28"/>
          <w:szCs w:val="28"/>
        </w:rPr>
        <w:t>.</w:t>
      </w:r>
      <w:r w:rsidRPr="00E21820">
        <w:rPr>
          <w:rFonts w:ascii="Times New Roman" w:hAnsi="Times New Roman" w:cs="Times New Roman"/>
          <w:i/>
          <w:color w:val="000000"/>
          <w:sz w:val="28"/>
          <w:szCs w:val="28"/>
        </w:rPr>
        <w:t xml:space="preserve"> </w:t>
      </w:r>
    </w:p>
    <w:p w14:paraId="404110E7"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Средства на оплату медицинской помощи в неотложной форме, оказываемой в фельдшерских здравпунктах, фельдшерско-акушерских пунктах, учтены в размерах финансового обеспечения фельдшерских здравпунктов, фельдшерско-акушерских пунктов.</w:t>
      </w:r>
    </w:p>
    <w:p w14:paraId="1B323DA5"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themeColor="text1"/>
          <w:sz w:val="28"/>
          <w:szCs w:val="28"/>
        </w:rPr>
        <w:t>Расходы на оплату транспортных услуг не входят в размеры финансового обеспечения фельдшерских здравпунктов, фельдшерско-акушерских пунктов.</w:t>
      </w:r>
    </w:p>
    <w:p w14:paraId="7173A09B"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При оплате медицинской помощи по подушевому нормативу финансирования на прикрепившихся лиц в составе средств, направляемых на финансовое обеспечение медицинской организации, имеющей прикрепившихся лиц, по подушевому нормативу, определяется доля средств, направляемых на выплаты медицинским организациям в случае достижения целевых значений показателей результативности деятельности</w:t>
      </w:r>
      <w:r w:rsidRPr="00E21820">
        <w:rPr>
          <w:rFonts w:ascii="Times New Roman" w:hAnsi="Times New Roman"/>
          <w:color w:val="000000"/>
          <w:sz w:val="28"/>
          <w:szCs w:val="28"/>
        </w:rPr>
        <w:t>:</w:t>
      </w:r>
    </w:p>
    <w:p w14:paraId="7BE546F4" w14:textId="77777777" w:rsidR="004A29BB" w:rsidRPr="00E21820" w:rsidRDefault="009B1623">
      <w:pPr>
        <w:spacing w:after="0"/>
        <w:ind w:firstLine="709"/>
        <w:jc w:val="both"/>
        <w:rPr>
          <w:i/>
        </w:rPr>
      </w:pPr>
      <w:r w:rsidRPr="00E21820">
        <w:rPr>
          <w:rFonts w:ascii="Times New Roman" w:hAnsi="Times New Roman"/>
          <w:color w:val="000000"/>
          <w:sz w:val="28"/>
          <w:szCs w:val="28"/>
        </w:rPr>
        <w:t>- на 202</w:t>
      </w:r>
      <w:r w:rsidR="00CB43EC" w:rsidRPr="00E21820">
        <w:rPr>
          <w:rFonts w:ascii="Times New Roman" w:hAnsi="Times New Roman"/>
          <w:color w:val="000000"/>
          <w:sz w:val="28"/>
          <w:szCs w:val="28"/>
        </w:rPr>
        <w:t>5</w:t>
      </w:r>
      <w:r w:rsidRPr="00E21820">
        <w:rPr>
          <w:rFonts w:ascii="Times New Roman" w:hAnsi="Times New Roman"/>
          <w:color w:val="000000"/>
          <w:sz w:val="28"/>
          <w:szCs w:val="28"/>
        </w:rPr>
        <w:t xml:space="preserve"> год –</w:t>
      </w:r>
      <w:r w:rsidR="009D2552" w:rsidRPr="00E21820">
        <w:rPr>
          <w:rFonts w:ascii="Times New Roman" w:hAnsi="Times New Roman"/>
          <w:color w:val="000000"/>
          <w:sz w:val="28"/>
          <w:szCs w:val="28"/>
        </w:rPr>
        <w:t xml:space="preserve"> 1% </w:t>
      </w:r>
      <w:r w:rsidRPr="00E21820">
        <w:rPr>
          <w:rFonts w:ascii="Times New Roman" w:hAnsi="Times New Roman"/>
          <w:color w:val="000000"/>
          <w:sz w:val="28"/>
          <w:szCs w:val="28"/>
        </w:rPr>
        <w:t>от базового подушевого норматива финансирования на прикрепившихся лиц.</w:t>
      </w:r>
      <w:r w:rsidR="00D66AF8" w:rsidRPr="00E21820">
        <w:rPr>
          <w:rFonts w:ascii="Times New Roman" w:hAnsi="Times New Roman"/>
          <w:color w:val="000000"/>
          <w:sz w:val="28"/>
          <w:szCs w:val="28"/>
        </w:rPr>
        <w:t xml:space="preserve"> </w:t>
      </w:r>
    </w:p>
    <w:p w14:paraId="25DFE72B" w14:textId="77777777" w:rsidR="004A29BB" w:rsidRPr="00E21820" w:rsidRDefault="009B1623">
      <w:pPr>
        <w:pStyle w:val="ConsPlusNormal"/>
        <w:spacing w:line="276" w:lineRule="auto"/>
        <w:ind w:firstLine="709"/>
        <w:jc w:val="both"/>
      </w:pPr>
      <w:r w:rsidRPr="00E21820">
        <w:rPr>
          <w:rFonts w:ascii="Times New Roman" w:hAnsi="Times New Roman"/>
          <w:color w:val="000000"/>
          <w:sz w:val="28"/>
          <w:szCs w:val="28"/>
        </w:rPr>
        <w:t xml:space="preserve">Средства распределяются по решению Комиссии. Критерии оценки результативности деятельности и методика расчета объема средств, направляемых медицинским организациям за достижение целевых значений показателей результативности деятельности представлены в приложении № 26 </w:t>
      </w:r>
      <w:r w:rsidRPr="00E21820">
        <w:rPr>
          <w:rFonts w:ascii="Times New Roman" w:hAnsi="Times New Roman" w:cs="Times New Roman"/>
          <w:color w:val="000000"/>
          <w:sz w:val="28"/>
          <w:szCs w:val="28"/>
        </w:rPr>
        <w:t xml:space="preserve">к настоящему </w:t>
      </w:r>
      <w:r w:rsidRPr="00E21820">
        <w:rPr>
          <w:rFonts w:ascii="Times New Roman" w:hAnsi="Times New Roman" w:cs="Times New Roman"/>
          <w:color w:val="000000"/>
          <w:sz w:val="28"/>
          <w:szCs w:val="28"/>
        </w:rPr>
        <w:lastRenderedPageBreak/>
        <w:t>Тарифному соглашению</w:t>
      </w:r>
      <w:r w:rsidRPr="00E21820">
        <w:rPr>
          <w:rFonts w:ascii="Times New Roman" w:hAnsi="Times New Roman"/>
          <w:color w:val="000000"/>
          <w:sz w:val="28"/>
          <w:szCs w:val="28"/>
        </w:rPr>
        <w:t>.</w:t>
      </w:r>
    </w:p>
    <w:p w14:paraId="19B41F16" w14:textId="77777777" w:rsidR="004A29BB" w:rsidRPr="00E21820" w:rsidRDefault="009B1623">
      <w:pPr>
        <w:pStyle w:val="Default"/>
        <w:spacing w:line="276" w:lineRule="auto"/>
        <w:ind w:firstLine="709"/>
        <w:jc w:val="both"/>
        <w:rPr>
          <w:color w:val="auto"/>
        </w:rPr>
      </w:pPr>
      <w:r w:rsidRPr="00E21820">
        <w:rPr>
          <w:bCs/>
          <w:sz w:val="28"/>
          <w:szCs w:val="28"/>
        </w:rPr>
        <w:t xml:space="preserve">Мониторинг достижения целевых значений показателей результативности деятельности медицинских организаций проводится Комиссией ежеквартально. Оценка результативности деятельности медицинских организаций, оказывающих медицинскую помощь в амбулаторных условиях, с целью осуществления выплат стимулирующего характера производится Комиссией </w:t>
      </w:r>
      <w:r w:rsidRPr="00E21820">
        <w:rPr>
          <w:rFonts w:cstheme="minorBidi"/>
          <w:bCs/>
          <w:sz w:val="28"/>
          <w:szCs w:val="28"/>
        </w:rPr>
        <w:t>по итогам года</w:t>
      </w:r>
      <w:r w:rsidRPr="00E21820">
        <w:rPr>
          <w:bCs/>
          <w:sz w:val="28"/>
          <w:szCs w:val="28"/>
        </w:rPr>
        <w:t>.</w:t>
      </w:r>
    </w:p>
    <w:p w14:paraId="2E1946E4" w14:textId="77777777" w:rsidR="004A29BB" w:rsidRPr="00E21820" w:rsidRDefault="009B1623">
      <w:pPr>
        <w:pStyle w:val="ConsPlusNormal"/>
        <w:spacing w:line="276" w:lineRule="auto"/>
        <w:ind w:firstLine="709"/>
        <w:jc w:val="both"/>
      </w:pPr>
      <w:r w:rsidRPr="00E21820">
        <w:rPr>
          <w:rFonts w:ascii="Times New Roman" w:eastAsia="Calibri" w:hAnsi="Times New Roman"/>
          <w:color w:val="000000"/>
          <w:sz w:val="28"/>
          <w:szCs w:val="28"/>
          <w:lang w:eastAsia="en-US"/>
        </w:rPr>
        <w:t>Значения коэффициента половозрастного состава для медицинских организаций</w:t>
      </w:r>
      <w:r w:rsidRPr="00E21820">
        <w:rPr>
          <w:rFonts w:ascii="Times New Roman" w:hAnsi="Times New Roman" w:cs="Times New Roman"/>
          <w:color w:val="000000"/>
          <w:sz w:val="28"/>
          <w:szCs w:val="28"/>
        </w:rPr>
        <w:t xml:space="preserve">, финансируемых </w:t>
      </w:r>
      <w:r w:rsidRPr="00E21820">
        <w:rPr>
          <w:rFonts w:ascii="Times New Roman" w:hAnsi="Times New Roman"/>
          <w:color w:val="000000"/>
          <w:sz w:val="28"/>
          <w:szCs w:val="28"/>
        </w:rPr>
        <w:t xml:space="preserve">по подушевому нормативу в амбулаторных условиях, </w:t>
      </w:r>
      <w:r w:rsidRPr="00E21820">
        <w:rPr>
          <w:rFonts w:ascii="Times New Roman" w:eastAsia="Calibri" w:hAnsi="Times New Roman"/>
          <w:color w:val="000000"/>
          <w:sz w:val="28"/>
          <w:szCs w:val="28"/>
          <w:lang w:eastAsia="en-US"/>
        </w:rPr>
        <w:t xml:space="preserve">приведены в приложении № 27 </w:t>
      </w:r>
      <w:r w:rsidRPr="00E21820">
        <w:rPr>
          <w:rFonts w:ascii="Times New Roman" w:eastAsia="Calibri" w:hAnsi="Times New Roman" w:cs="Times New Roman"/>
          <w:color w:val="000000"/>
          <w:sz w:val="28"/>
          <w:szCs w:val="28"/>
          <w:lang w:eastAsia="en-US"/>
        </w:rPr>
        <w:t>к настоящему Тарифному соглашению</w:t>
      </w:r>
      <w:r w:rsidRPr="00E21820">
        <w:rPr>
          <w:rFonts w:ascii="Times New Roman" w:eastAsia="Calibri" w:hAnsi="Times New Roman"/>
          <w:color w:val="000000"/>
          <w:sz w:val="28"/>
          <w:szCs w:val="28"/>
          <w:lang w:eastAsia="en-US"/>
        </w:rPr>
        <w:t>.</w:t>
      </w:r>
    </w:p>
    <w:p w14:paraId="1AC15FA3" w14:textId="77777777" w:rsidR="004A29BB" w:rsidRPr="00E21820" w:rsidRDefault="009B1623">
      <w:pPr>
        <w:tabs>
          <w:tab w:val="left" w:pos="720"/>
        </w:tabs>
        <w:spacing w:after="0"/>
        <w:ind w:firstLine="709"/>
        <w:jc w:val="both"/>
      </w:pPr>
      <w:r w:rsidRPr="00E21820">
        <w:rPr>
          <w:rFonts w:ascii="Times New Roman" w:eastAsia="Calibri" w:hAnsi="Times New Roman" w:cs="Times New Roman"/>
          <w:color w:val="000000"/>
          <w:sz w:val="28"/>
          <w:szCs w:val="28"/>
          <w:lang w:eastAsia="ru-RU"/>
        </w:rPr>
        <w:tab/>
      </w:r>
      <w:r w:rsidR="00CC4C28" w:rsidRPr="00E21820">
        <w:rPr>
          <w:rFonts w:ascii="Times New Roman" w:eastAsia="Calibri" w:hAnsi="Times New Roman" w:cs="Times New Roman"/>
          <w:color w:val="000000"/>
          <w:sz w:val="28"/>
          <w:szCs w:val="28"/>
          <w:lang w:eastAsia="ru-RU"/>
        </w:rPr>
        <w:t xml:space="preserve">Половозрастные коэффициенты в разрезе </w:t>
      </w:r>
      <w:r w:rsidR="00CC4C28" w:rsidRPr="00E21820">
        <w:rPr>
          <w:rFonts w:ascii="Times New Roman" w:eastAsia="Calibri" w:hAnsi="Times New Roman"/>
          <w:color w:val="000000"/>
          <w:sz w:val="28"/>
          <w:szCs w:val="28"/>
        </w:rPr>
        <w:t xml:space="preserve">половозрастных групп </w:t>
      </w:r>
      <w:r w:rsidR="00CC4C28" w:rsidRPr="00E21820">
        <w:rPr>
          <w:rFonts w:ascii="Times New Roman" w:eastAsia="Calibri" w:hAnsi="Times New Roman" w:cs="Times New Roman"/>
          <w:color w:val="000000"/>
          <w:sz w:val="28"/>
          <w:szCs w:val="28"/>
          <w:lang w:eastAsia="ru-RU"/>
        </w:rPr>
        <w:t>населения установлены в размере</w:t>
      </w:r>
      <w:r w:rsidRPr="00E21820">
        <w:rPr>
          <w:rFonts w:ascii="Times New Roman" w:eastAsia="Calibri" w:hAnsi="Times New Roman" w:cs="Times New Roman"/>
          <w:color w:val="000000"/>
          <w:sz w:val="28"/>
          <w:szCs w:val="28"/>
          <w:lang w:eastAsia="ru-RU"/>
        </w:rPr>
        <w:t>:</w:t>
      </w:r>
    </w:p>
    <w:p w14:paraId="077EBCA5" w14:textId="77777777" w:rsidR="004A29BB" w:rsidRPr="00E21820" w:rsidRDefault="009B1623" w:rsidP="00CC4C28">
      <w:pPr>
        <w:pStyle w:val="af4"/>
        <w:numPr>
          <w:ilvl w:val="0"/>
          <w:numId w:val="4"/>
        </w:numPr>
        <w:tabs>
          <w:tab w:val="left" w:pos="720"/>
        </w:tabs>
        <w:jc w:val="both"/>
        <w:rPr>
          <w:rFonts w:ascii="Times New Roman" w:hAnsi="Times New Roman"/>
          <w:color w:val="000000"/>
          <w:sz w:val="28"/>
          <w:szCs w:val="28"/>
        </w:rPr>
      </w:pPr>
      <w:r w:rsidRPr="00E21820">
        <w:rPr>
          <w:rFonts w:ascii="Times New Roman" w:hAnsi="Times New Roman"/>
          <w:color w:val="000000"/>
          <w:sz w:val="28"/>
          <w:szCs w:val="28"/>
        </w:rPr>
        <w:t>женщины</w:t>
      </w:r>
      <w:r w:rsidR="00CC4C28" w:rsidRPr="00E21820">
        <w:rPr>
          <w:rFonts w:ascii="Times New Roman" w:hAnsi="Times New Roman"/>
          <w:color w:val="000000"/>
          <w:sz w:val="28"/>
          <w:szCs w:val="28"/>
        </w:rPr>
        <w:t>:</w:t>
      </w:r>
    </w:p>
    <w:p w14:paraId="2417C3E9" w14:textId="16581303" w:rsidR="00CC4C28" w:rsidRPr="00E21820" w:rsidRDefault="00CC4C28" w:rsidP="00CC4C28">
      <w:pPr>
        <w:tabs>
          <w:tab w:val="left" w:pos="720"/>
        </w:tabs>
        <w:spacing w:after="0"/>
        <w:ind w:left="724"/>
        <w:jc w:val="both"/>
        <w:rPr>
          <w:rFonts w:ascii="Times New Roman" w:hAnsi="Times New Roman"/>
          <w:color w:val="000000"/>
          <w:sz w:val="28"/>
          <w:szCs w:val="28"/>
        </w:rPr>
      </w:pPr>
      <w:r w:rsidRPr="00E21820">
        <w:rPr>
          <w:rFonts w:ascii="Times New Roman" w:hAnsi="Times New Roman"/>
          <w:sz w:val="28"/>
          <w:szCs w:val="28"/>
        </w:rPr>
        <w:t>-</w:t>
      </w:r>
      <w:r w:rsidRPr="00E21820">
        <w:rPr>
          <w:rFonts w:ascii="Times New Roman" w:hAnsi="Times New Roman"/>
          <w:color w:val="000000"/>
          <w:sz w:val="28"/>
          <w:szCs w:val="28"/>
        </w:rPr>
        <w:t xml:space="preserve"> </w:t>
      </w:r>
      <w:r w:rsidRPr="00E21820">
        <w:rPr>
          <w:rFonts w:ascii="Times New Roman" w:eastAsia="Calibri" w:hAnsi="Times New Roman"/>
          <w:color w:val="000000"/>
          <w:sz w:val="28"/>
          <w:szCs w:val="28"/>
          <w:lang w:eastAsia="ru-RU"/>
        </w:rPr>
        <w:t xml:space="preserve">до года </w:t>
      </w:r>
      <w:r w:rsidRPr="00E21820">
        <w:rPr>
          <w:rFonts w:ascii="Times New Roman" w:hAnsi="Times New Roman"/>
          <w:color w:val="000000"/>
          <w:sz w:val="28"/>
          <w:szCs w:val="28"/>
        </w:rPr>
        <w:t xml:space="preserve">= </w:t>
      </w:r>
      <w:r w:rsidR="00C53BE1" w:rsidRPr="00E21820">
        <w:rPr>
          <w:rFonts w:ascii="Times New Roman" w:hAnsi="Times New Roman"/>
          <w:color w:val="000000"/>
          <w:sz w:val="28"/>
          <w:szCs w:val="28"/>
        </w:rPr>
        <w:t>3,496</w:t>
      </w:r>
      <w:r w:rsidRPr="00E21820">
        <w:rPr>
          <w:rFonts w:ascii="Times New Roman" w:hAnsi="Times New Roman"/>
          <w:color w:val="000000"/>
          <w:sz w:val="28"/>
          <w:szCs w:val="28"/>
        </w:rPr>
        <w:t>;</w:t>
      </w:r>
    </w:p>
    <w:p w14:paraId="3EC37D70" w14:textId="1A3E2333" w:rsidR="00CC4C28" w:rsidRPr="00E21820" w:rsidRDefault="00CC4C28" w:rsidP="00CC4C28">
      <w:pPr>
        <w:tabs>
          <w:tab w:val="left" w:pos="720"/>
        </w:tabs>
        <w:spacing w:after="0"/>
        <w:jc w:val="both"/>
        <w:rPr>
          <w:rFonts w:ascii="Times New Roman" w:hAnsi="Times New Roman"/>
        </w:rPr>
      </w:pPr>
      <w:r w:rsidRPr="00E21820">
        <w:rPr>
          <w:rFonts w:ascii="Times New Roman" w:hAnsi="Times New Roman"/>
          <w:sz w:val="28"/>
          <w:szCs w:val="28"/>
        </w:rPr>
        <w:tab/>
        <w:t xml:space="preserve">- </w:t>
      </w:r>
      <w:r w:rsidRPr="00E21820">
        <w:rPr>
          <w:rFonts w:ascii="Times New Roman" w:hAnsi="Times New Roman"/>
          <w:color w:val="000000"/>
          <w:sz w:val="28"/>
          <w:szCs w:val="28"/>
        </w:rPr>
        <w:t xml:space="preserve">год – четыре года = </w:t>
      </w:r>
      <w:r w:rsidR="00C53BE1" w:rsidRPr="00E21820">
        <w:rPr>
          <w:rFonts w:ascii="Times New Roman" w:hAnsi="Times New Roman"/>
          <w:color w:val="000000"/>
          <w:sz w:val="28"/>
          <w:szCs w:val="28"/>
        </w:rPr>
        <w:t>2,336</w:t>
      </w:r>
      <w:r w:rsidRPr="00E21820">
        <w:rPr>
          <w:rFonts w:ascii="Times New Roman" w:hAnsi="Times New Roman"/>
          <w:color w:val="000000"/>
          <w:sz w:val="28"/>
          <w:szCs w:val="28"/>
        </w:rPr>
        <w:t>;</w:t>
      </w:r>
    </w:p>
    <w:p w14:paraId="6CB00993" w14:textId="1B07EC25" w:rsidR="004A29BB" w:rsidRPr="00E21820" w:rsidRDefault="00CC4C28" w:rsidP="00CC4C28">
      <w:pPr>
        <w:tabs>
          <w:tab w:val="left" w:pos="720"/>
          <w:tab w:val="left" w:pos="1134"/>
        </w:tabs>
        <w:spacing w:after="0"/>
        <w:jc w:val="both"/>
        <w:rPr>
          <w:rFonts w:ascii="Times New Roman" w:eastAsia="Calibri" w:hAnsi="Times New Roman" w:cs="Times New Roman"/>
          <w:color w:val="000000"/>
          <w:sz w:val="28"/>
          <w:szCs w:val="28"/>
          <w:lang w:eastAsia="ru-RU"/>
        </w:rPr>
      </w:pPr>
      <w:r w:rsidRPr="00E21820">
        <w:rPr>
          <w:rFonts w:ascii="Times New Roman" w:eastAsia="Calibri" w:hAnsi="Times New Roman" w:cs="Times New Roman"/>
          <w:color w:val="000000"/>
          <w:sz w:val="28"/>
          <w:szCs w:val="28"/>
          <w:lang w:eastAsia="ru-RU"/>
        </w:rPr>
        <w:tab/>
        <w:t xml:space="preserve">- </w:t>
      </w:r>
      <w:r w:rsidR="009B1623" w:rsidRPr="00E21820">
        <w:rPr>
          <w:rFonts w:ascii="Times New Roman" w:eastAsia="Calibri" w:hAnsi="Times New Roman" w:cs="Times New Roman"/>
          <w:color w:val="000000"/>
          <w:sz w:val="28"/>
          <w:szCs w:val="28"/>
          <w:lang w:eastAsia="ru-RU"/>
        </w:rPr>
        <w:t xml:space="preserve">пять – семнадцать </w:t>
      </w:r>
      <w:r w:rsidRPr="00E21820">
        <w:rPr>
          <w:rFonts w:ascii="Times New Roman" w:eastAsia="Calibri" w:hAnsi="Times New Roman" w:cs="Times New Roman"/>
          <w:color w:val="000000"/>
          <w:sz w:val="28"/>
          <w:szCs w:val="28"/>
          <w:lang w:eastAsia="ru-RU"/>
        </w:rPr>
        <w:t xml:space="preserve">лет = </w:t>
      </w:r>
      <w:r w:rsidR="00C53BE1" w:rsidRPr="00E21820">
        <w:rPr>
          <w:rFonts w:ascii="Times New Roman" w:eastAsia="Calibri" w:hAnsi="Times New Roman" w:cs="Times New Roman"/>
          <w:color w:val="000000"/>
          <w:sz w:val="28"/>
          <w:szCs w:val="28"/>
          <w:lang w:eastAsia="ru-RU"/>
        </w:rPr>
        <w:t>1,919</w:t>
      </w:r>
      <w:r w:rsidRPr="00E21820">
        <w:rPr>
          <w:rFonts w:ascii="Times New Roman" w:eastAsia="Calibri" w:hAnsi="Times New Roman" w:cs="Times New Roman"/>
          <w:color w:val="000000"/>
          <w:sz w:val="28"/>
          <w:szCs w:val="28"/>
          <w:lang w:eastAsia="ru-RU"/>
        </w:rPr>
        <w:t>;</w:t>
      </w:r>
    </w:p>
    <w:p w14:paraId="386C4F14" w14:textId="042B3D3B" w:rsidR="00CC4C28" w:rsidRPr="00E21820" w:rsidRDefault="00CC4C28" w:rsidP="00CC4C28">
      <w:pPr>
        <w:tabs>
          <w:tab w:val="left" w:pos="720"/>
        </w:tabs>
        <w:spacing w:after="0"/>
        <w:jc w:val="both"/>
        <w:rPr>
          <w:rFonts w:ascii="Times New Roman" w:hAnsi="Times New Roman" w:cs="Times New Roman"/>
        </w:rPr>
      </w:pPr>
      <w:r w:rsidRPr="00E21820">
        <w:rPr>
          <w:rFonts w:ascii="Times New Roman" w:eastAsia="Calibri" w:hAnsi="Times New Roman" w:cs="Times New Roman"/>
          <w:color w:val="000000"/>
          <w:sz w:val="28"/>
          <w:szCs w:val="28"/>
          <w:lang w:eastAsia="ru-RU"/>
        </w:rPr>
        <w:tab/>
        <w:t xml:space="preserve">- </w:t>
      </w:r>
      <w:r w:rsidR="009B1623" w:rsidRPr="00E21820">
        <w:rPr>
          <w:rFonts w:ascii="Times New Roman" w:eastAsia="Calibri" w:hAnsi="Times New Roman" w:cs="Times New Roman"/>
          <w:color w:val="000000"/>
          <w:sz w:val="28"/>
          <w:szCs w:val="28"/>
          <w:lang w:eastAsia="ru-RU"/>
        </w:rPr>
        <w:t xml:space="preserve">восемнадцать – шестьдесят четыре года </w:t>
      </w:r>
      <w:r w:rsidRPr="00E21820">
        <w:rPr>
          <w:rFonts w:ascii="Times New Roman" w:eastAsia="Calibri" w:hAnsi="Times New Roman" w:cs="Times New Roman"/>
          <w:color w:val="000000"/>
          <w:sz w:val="28"/>
          <w:szCs w:val="28"/>
          <w:lang w:eastAsia="ru-RU"/>
        </w:rPr>
        <w:t xml:space="preserve">= </w:t>
      </w:r>
      <w:r w:rsidR="00C53BE1" w:rsidRPr="00E21820">
        <w:rPr>
          <w:rFonts w:ascii="Times New Roman" w:eastAsia="Calibri" w:hAnsi="Times New Roman" w:cs="Times New Roman"/>
          <w:color w:val="000000"/>
          <w:sz w:val="28"/>
          <w:szCs w:val="28"/>
          <w:lang w:eastAsia="ru-RU"/>
        </w:rPr>
        <w:t>0,837</w:t>
      </w:r>
      <w:r w:rsidRPr="00E21820">
        <w:rPr>
          <w:rFonts w:ascii="Times New Roman" w:eastAsia="Calibri" w:hAnsi="Times New Roman" w:cs="Times New Roman"/>
          <w:color w:val="000000"/>
          <w:sz w:val="28"/>
          <w:szCs w:val="28"/>
          <w:lang w:eastAsia="ru-RU"/>
        </w:rPr>
        <w:t>;</w:t>
      </w:r>
    </w:p>
    <w:p w14:paraId="2E2283B7" w14:textId="77777777" w:rsidR="004A29BB" w:rsidRPr="00E21820" w:rsidRDefault="00CC4C28" w:rsidP="00CC4C28">
      <w:pPr>
        <w:tabs>
          <w:tab w:val="left" w:pos="720"/>
        </w:tabs>
        <w:spacing w:after="0"/>
        <w:jc w:val="both"/>
        <w:rPr>
          <w:rFonts w:ascii="Times New Roman" w:hAnsi="Times New Roman" w:cs="Times New Roman"/>
        </w:rPr>
      </w:pPr>
      <w:r w:rsidRPr="00E21820">
        <w:rPr>
          <w:rFonts w:ascii="Times New Roman" w:hAnsi="Times New Roman" w:cs="Times New Roman"/>
        </w:rPr>
        <w:tab/>
      </w:r>
      <w:r w:rsidRPr="00E21820">
        <w:rPr>
          <w:rFonts w:ascii="Times New Roman" w:eastAsia="Calibri" w:hAnsi="Times New Roman" w:cs="Times New Roman"/>
          <w:color w:val="000000"/>
          <w:sz w:val="28"/>
          <w:szCs w:val="28"/>
          <w:lang w:eastAsia="ru-RU"/>
        </w:rPr>
        <w:t>-</w:t>
      </w:r>
      <w:r w:rsidR="009B1623" w:rsidRPr="00E21820">
        <w:rPr>
          <w:rFonts w:ascii="Times New Roman" w:eastAsia="Calibri" w:hAnsi="Times New Roman" w:cs="Times New Roman"/>
          <w:color w:val="000000"/>
          <w:sz w:val="28"/>
          <w:szCs w:val="28"/>
          <w:lang w:eastAsia="ru-RU"/>
        </w:rPr>
        <w:t xml:space="preserve"> шестьдесят пять лет и старше </w:t>
      </w:r>
      <w:r w:rsidRPr="00E21820">
        <w:rPr>
          <w:rFonts w:ascii="Times New Roman" w:eastAsia="Calibri" w:hAnsi="Times New Roman" w:cs="Times New Roman"/>
          <w:color w:val="000000"/>
          <w:sz w:val="28"/>
          <w:szCs w:val="28"/>
          <w:lang w:eastAsia="ru-RU"/>
        </w:rPr>
        <w:t>= 1,6</w:t>
      </w:r>
      <w:r w:rsidR="009B1623" w:rsidRPr="00E21820">
        <w:rPr>
          <w:rFonts w:ascii="Times New Roman" w:eastAsia="Calibri" w:hAnsi="Times New Roman" w:cs="Times New Roman"/>
          <w:color w:val="000000"/>
          <w:sz w:val="28"/>
          <w:szCs w:val="28"/>
          <w:lang w:eastAsia="ru-RU"/>
        </w:rPr>
        <w:t xml:space="preserve">. </w:t>
      </w:r>
    </w:p>
    <w:p w14:paraId="7D23C7F6" w14:textId="77777777" w:rsidR="00CC4C28" w:rsidRPr="00E21820" w:rsidRDefault="00CC4C28">
      <w:pPr>
        <w:tabs>
          <w:tab w:val="left" w:pos="720"/>
        </w:tabs>
        <w:spacing w:after="0"/>
        <w:ind w:firstLine="709"/>
        <w:jc w:val="both"/>
        <w:rPr>
          <w:rFonts w:ascii="Times New Roman" w:eastAsia="Calibri" w:hAnsi="Times New Roman" w:cs="Times New Roman"/>
          <w:color w:val="000000"/>
          <w:sz w:val="28"/>
          <w:szCs w:val="28"/>
          <w:lang w:eastAsia="ru-RU"/>
        </w:rPr>
      </w:pPr>
      <w:r w:rsidRPr="00E21820">
        <w:rPr>
          <w:rFonts w:ascii="Times New Roman" w:eastAsia="Calibri" w:hAnsi="Times New Roman" w:cs="Times New Roman"/>
          <w:color w:val="000000"/>
          <w:sz w:val="28"/>
          <w:szCs w:val="28"/>
          <w:lang w:eastAsia="ru-RU"/>
        </w:rPr>
        <w:tab/>
        <w:t>2)  мужчины</w:t>
      </w:r>
      <w:r w:rsidR="00284E5E" w:rsidRPr="00E21820">
        <w:rPr>
          <w:rFonts w:ascii="Times New Roman" w:eastAsia="Calibri" w:hAnsi="Times New Roman" w:cs="Times New Roman"/>
          <w:color w:val="000000"/>
          <w:sz w:val="28"/>
          <w:szCs w:val="28"/>
          <w:lang w:eastAsia="ru-RU"/>
        </w:rPr>
        <w:t>:</w:t>
      </w:r>
    </w:p>
    <w:p w14:paraId="60BB2951" w14:textId="0692F398" w:rsidR="00CC4C28" w:rsidRPr="00E21820" w:rsidRDefault="00CC4C28" w:rsidP="00CC4C28">
      <w:pPr>
        <w:tabs>
          <w:tab w:val="left" w:pos="720"/>
        </w:tabs>
        <w:spacing w:after="0"/>
        <w:jc w:val="both"/>
        <w:rPr>
          <w:rFonts w:ascii="Times New Roman" w:hAnsi="Times New Roman"/>
          <w:color w:val="000000"/>
          <w:sz w:val="28"/>
          <w:szCs w:val="28"/>
        </w:rPr>
      </w:pPr>
      <w:r w:rsidRPr="00E21820">
        <w:rPr>
          <w:rFonts w:ascii="Times New Roman" w:hAnsi="Times New Roman"/>
          <w:sz w:val="28"/>
          <w:szCs w:val="28"/>
        </w:rPr>
        <w:tab/>
        <w:t>-</w:t>
      </w:r>
      <w:r w:rsidRPr="00E21820">
        <w:rPr>
          <w:rFonts w:ascii="Times New Roman" w:hAnsi="Times New Roman"/>
          <w:color w:val="000000"/>
          <w:sz w:val="28"/>
          <w:szCs w:val="28"/>
        </w:rPr>
        <w:t xml:space="preserve"> </w:t>
      </w:r>
      <w:r w:rsidRPr="00E21820">
        <w:rPr>
          <w:rFonts w:ascii="Times New Roman" w:eastAsia="Calibri" w:hAnsi="Times New Roman"/>
          <w:color w:val="000000"/>
          <w:sz w:val="28"/>
          <w:szCs w:val="28"/>
          <w:lang w:eastAsia="ru-RU"/>
        </w:rPr>
        <w:t xml:space="preserve">до года </w:t>
      </w:r>
      <w:r w:rsidRPr="00E21820">
        <w:rPr>
          <w:rFonts w:ascii="Times New Roman" w:hAnsi="Times New Roman"/>
          <w:color w:val="000000"/>
          <w:sz w:val="28"/>
          <w:szCs w:val="28"/>
        </w:rPr>
        <w:t xml:space="preserve">= </w:t>
      </w:r>
      <w:r w:rsidR="00C53BE1" w:rsidRPr="00E21820">
        <w:rPr>
          <w:rFonts w:ascii="Times New Roman" w:hAnsi="Times New Roman"/>
          <w:color w:val="000000"/>
          <w:sz w:val="28"/>
          <w:szCs w:val="28"/>
        </w:rPr>
        <w:t>3,562</w:t>
      </w:r>
      <w:r w:rsidRPr="00E21820">
        <w:rPr>
          <w:rFonts w:ascii="Times New Roman" w:hAnsi="Times New Roman"/>
          <w:color w:val="000000"/>
          <w:sz w:val="28"/>
          <w:szCs w:val="28"/>
        </w:rPr>
        <w:t>;</w:t>
      </w:r>
    </w:p>
    <w:p w14:paraId="072CF97F" w14:textId="2859E7AD" w:rsidR="00CC4C28" w:rsidRPr="00E21820" w:rsidRDefault="00CC4C28" w:rsidP="00CC4C28">
      <w:pPr>
        <w:tabs>
          <w:tab w:val="left" w:pos="720"/>
        </w:tabs>
        <w:spacing w:after="0"/>
        <w:jc w:val="both"/>
        <w:rPr>
          <w:rFonts w:ascii="Times New Roman" w:hAnsi="Times New Roman"/>
          <w:sz w:val="28"/>
          <w:szCs w:val="28"/>
        </w:rPr>
      </w:pPr>
      <w:r w:rsidRPr="00E21820">
        <w:rPr>
          <w:rFonts w:ascii="Times New Roman" w:hAnsi="Times New Roman"/>
          <w:sz w:val="28"/>
          <w:szCs w:val="28"/>
        </w:rPr>
        <w:tab/>
        <w:t xml:space="preserve">- </w:t>
      </w:r>
      <w:r w:rsidRPr="00E21820">
        <w:rPr>
          <w:rFonts w:ascii="Times New Roman" w:hAnsi="Times New Roman"/>
          <w:color w:val="000000"/>
          <w:sz w:val="28"/>
          <w:szCs w:val="28"/>
        </w:rPr>
        <w:t xml:space="preserve">год – четыре года = </w:t>
      </w:r>
      <w:r w:rsidR="00C53BE1" w:rsidRPr="00E21820">
        <w:rPr>
          <w:rFonts w:ascii="Times New Roman" w:hAnsi="Times New Roman"/>
          <w:color w:val="000000"/>
          <w:sz w:val="28"/>
          <w:szCs w:val="28"/>
        </w:rPr>
        <w:t>2,396</w:t>
      </w:r>
      <w:r w:rsidRPr="00E21820">
        <w:rPr>
          <w:rFonts w:ascii="Times New Roman" w:hAnsi="Times New Roman"/>
          <w:color w:val="000000"/>
          <w:sz w:val="28"/>
          <w:szCs w:val="28"/>
        </w:rPr>
        <w:t>;</w:t>
      </w:r>
    </w:p>
    <w:p w14:paraId="636C3448" w14:textId="6BA619F4" w:rsidR="00CC4C28" w:rsidRPr="00E21820" w:rsidRDefault="00CC4C28" w:rsidP="00CC4C28">
      <w:pPr>
        <w:tabs>
          <w:tab w:val="left" w:pos="720"/>
        </w:tabs>
        <w:spacing w:after="0"/>
        <w:jc w:val="both"/>
        <w:rPr>
          <w:rFonts w:ascii="Times New Roman" w:hAnsi="Times New Roman"/>
          <w:sz w:val="28"/>
          <w:szCs w:val="28"/>
        </w:rPr>
      </w:pPr>
      <w:r w:rsidRPr="00E21820">
        <w:rPr>
          <w:rFonts w:ascii="Times New Roman" w:hAnsi="Times New Roman"/>
          <w:sz w:val="28"/>
          <w:szCs w:val="28"/>
        </w:rPr>
        <w:tab/>
      </w:r>
      <w:r w:rsidRPr="00E21820">
        <w:rPr>
          <w:rFonts w:ascii="Times New Roman" w:eastAsia="Calibri" w:hAnsi="Times New Roman" w:cs="Times New Roman"/>
          <w:color w:val="000000"/>
          <w:sz w:val="28"/>
          <w:szCs w:val="28"/>
          <w:lang w:eastAsia="ru-RU"/>
        </w:rPr>
        <w:t xml:space="preserve">- пять – семнадцать лет = </w:t>
      </w:r>
      <w:r w:rsidR="00C53BE1" w:rsidRPr="00E21820">
        <w:rPr>
          <w:rFonts w:ascii="Times New Roman" w:eastAsia="Calibri" w:hAnsi="Times New Roman" w:cs="Times New Roman"/>
          <w:color w:val="000000"/>
          <w:sz w:val="28"/>
          <w:szCs w:val="28"/>
          <w:lang w:eastAsia="ru-RU"/>
        </w:rPr>
        <w:t>1,877</w:t>
      </w:r>
      <w:r w:rsidRPr="00E21820">
        <w:rPr>
          <w:rFonts w:ascii="Times New Roman" w:eastAsia="Calibri" w:hAnsi="Times New Roman" w:cs="Times New Roman"/>
          <w:color w:val="000000"/>
          <w:sz w:val="28"/>
          <w:szCs w:val="28"/>
          <w:lang w:eastAsia="ru-RU"/>
        </w:rPr>
        <w:t>;</w:t>
      </w:r>
    </w:p>
    <w:p w14:paraId="491EA25F" w14:textId="74D189CD" w:rsidR="00CC4C28" w:rsidRPr="00E21820" w:rsidRDefault="00CC4C28" w:rsidP="00CC4C28">
      <w:pPr>
        <w:tabs>
          <w:tab w:val="left" w:pos="720"/>
        </w:tabs>
        <w:spacing w:after="0"/>
        <w:jc w:val="both"/>
        <w:rPr>
          <w:rFonts w:ascii="Times New Roman" w:hAnsi="Times New Roman"/>
          <w:sz w:val="28"/>
          <w:szCs w:val="28"/>
        </w:rPr>
      </w:pPr>
      <w:r w:rsidRPr="00E21820">
        <w:rPr>
          <w:rFonts w:ascii="Times New Roman" w:hAnsi="Times New Roman"/>
          <w:sz w:val="28"/>
          <w:szCs w:val="28"/>
        </w:rPr>
        <w:tab/>
      </w:r>
      <w:r w:rsidRPr="00E21820">
        <w:rPr>
          <w:rFonts w:ascii="Times New Roman" w:eastAsia="Calibri" w:hAnsi="Times New Roman" w:cs="Times New Roman"/>
          <w:color w:val="000000"/>
          <w:sz w:val="28"/>
          <w:szCs w:val="28"/>
          <w:lang w:eastAsia="ru-RU"/>
        </w:rPr>
        <w:t xml:space="preserve">- восемнадцать – шестьдесят четыре года = </w:t>
      </w:r>
      <w:r w:rsidR="00C53BE1" w:rsidRPr="00E21820">
        <w:rPr>
          <w:rFonts w:ascii="Times New Roman" w:eastAsia="Calibri" w:hAnsi="Times New Roman" w:cs="Times New Roman"/>
          <w:color w:val="000000"/>
          <w:sz w:val="28"/>
          <w:szCs w:val="28"/>
          <w:lang w:eastAsia="ru-RU"/>
        </w:rPr>
        <w:t>0,458</w:t>
      </w:r>
      <w:r w:rsidRPr="00E21820">
        <w:rPr>
          <w:rFonts w:ascii="Times New Roman" w:eastAsia="Calibri" w:hAnsi="Times New Roman" w:cs="Times New Roman"/>
          <w:color w:val="000000"/>
          <w:sz w:val="28"/>
          <w:szCs w:val="28"/>
          <w:lang w:eastAsia="ru-RU"/>
        </w:rPr>
        <w:t>;</w:t>
      </w:r>
    </w:p>
    <w:p w14:paraId="3747E5C9" w14:textId="77777777" w:rsidR="00CC4C28" w:rsidRPr="00E21820" w:rsidRDefault="00CC4C28" w:rsidP="00CC4C28">
      <w:pPr>
        <w:tabs>
          <w:tab w:val="left" w:pos="720"/>
        </w:tabs>
        <w:spacing w:after="0"/>
        <w:jc w:val="both"/>
        <w:rPr>
          <w:rFonts w:ascii="Times New Roman" w:hAnsi="Times New Roman"/>
          <w:sz w:val="28"/>
          <w:szCs w:val="28"/>
        </w:rPr>
      </w:pPr>
      <w:r w:rsidRPr="00E21820">
        <w:rPr>
          <w:rFonts w:ascii="Times New Roman" w:hAnsi="Times New Roman"/>
          <w:sz w:val="28"/>
          <w:szCs w:val="28"/>
        </w:rPr>
        <w:tab/>
      </w:r>
      <w:r w:rsidRPr="00E21820">
        <w:rPr>
          <w:rFonts w:ascii="Times New Roman" w:eastAsia="Calibri" w:hAnsi="Times New Roman" w:cs="Times New Roman"/>
          <w:color w:val="000000"/>
          <w:sz w:val="28"/>
          <w:szCs w:val="28"/>
          <w:lang w:eastAsia="ru-RU"/>
        </w:rPr>
        <w:t>- шестьдесят пять лет и старше = 1,6.</w:t>
      </w:r>
      <w:r w:rsidR="004E5386" w:rsidRPr="00E21820">
        <w:rPr>
          <w:rFonts w:ascii="Times New Roman" w:eastAsia="Calibri" w:hAnsi="Times New Roman" w:cs="Times New Roman"/>
          <w:color w:val="000000"/>
          <w:sz w:val="28"/>
          <w:szCs w:val="28"/>
          <w:lang w:eastAsia="ru-RU"/>
        </w:rPr>
        <w:t xml:space="preserve"> </w:t>
      </w:r>
    </w:p>
    <w:p w14:paraId="5C47309A" w14:textId="77777777" w:rsidR="004A29BB" w:rsidRPr="00E21820" w:rsidRDefault="009B1623">
      <w:pPr>
        <w:pStyle w:val="ConsPlusNormal"/>
        <w:spacing w:line="276" w:lineRule="auto"/>
        <w:ind w:firstLine="709"/>
        <w:jc w:val="both"/>
      </w:pPr>
      <w:r w:rsidRPr="00E21820">
        <w:rPr>
          <w:rFonts w:ascii="Times New Roman" w:hAnsi="Times New Roman"/>
          <w:color w:val="000000"/>
          <w:sz w:val="28"/>
          <w:szCs w:val="28"/>
        </w:rPr>
        <w:t xml:space="preserve">Размеры дифференцированных подушевых нормативов финансирования приведены в приложении № 27 </w:t>
      </w:r>
      <w:r w:rsidRPr="00E21820">
        <w:rPr>
          <w:rFonts w:ascii="Times New Roman" w:hAnsi="Times New Roman" w:cs="Times New Roman"/>
          <w:color w:val="000000"/>
          <w:sz w:val="28"/>
          <w:szCs w:val="28"/>
        </w:rPr>
        <w:t>к настоящему Тарифному соглашению</w:t>
      </w:r>
      <w:r w:rsidRPr="00E21820">
        <w:rPr>
          <w:rFonts w:ascii="Times New Roman" w:hAnsi="Times New Roman"/>
          <w:color w:val="000000"/>
          <w:sz w:val="28"/>
          <w:szCs w:val="28"/>
        </w:rPr>
        <w:t>.</w:t>
      </w:r>
    </w:p>
    <w:p w14:paraId="322062F5" w14:textId="77777777" w:rsidR="004A29BB" w:rsidRPr="00E21820" w:rsidRDefault="009B1623">
      <w:pPr>
        <w:widowControl w:val="0"/>
        <w:spacing w:after="0"/>
        <w:ind w:firstLine="709"/>
        <w:jc w:val="both"/>
      </w:pPr>
      <w:r w:rsidRPr="00E21820">
        <w:rPr>
          <w:rFonts w:ascii="Times New Roman" w:eastAsia="Times New Roman" w:hAnsi="Times New Roman" w:cs="Times New Roman"/>
          <w:color w:val="000000"/>
          <w:sz w:val="28"/>
          <w:szCs w:val="28"/>
          <w:lang w:eastAsia="ru-RU"/>
        </w:rPr>
        <w:t>3.5. Оплата медицинской помощи, оказываемой в стационарных условиях:</w:t>
      </w:r>
    </w:p>
    <w:p w14:paraId="1F8110C5" w14:textId="77777777" w:rsidR="004A29BB" w:rsidRPr="00E21820" w:rsidRDefault="009B1623">
      <w:pPr>
        <w:widowControl w:val="0"/>
        <w:spacing w:after="0"/>
        <w:ind w:firstLine="709"/>
        <w:jc w:val="both"/>
      </w:pPr>
      <w:r w:rsidRPr="00E21820">
        <w:rPr>
          <w:rFonts w:ascii="Times New Roman" w:eastAsia="Times New Roman" w:hAnsi="Times New Roman" w:cs="Times New Roman"/>
          <w:color w:val="000000"/>
          <w:sz w:val="28"/>
          <w:szCs w:val="28"/>
          <w:lang w:eastAsia="ru-RU"/>
        </w:rPr>
        <w:t>3.5.1. Тарифы на оплату медицинской помощи в условиях круглосуточного стационара. Перечень КСГ и тарифы на 1 случай госпитализации по КСГ в стационарных условиях по базовой ТПОМС с учетом уровней организации медицинской помощи, приведены в приложении № 28 к настоящему Тарифному соглашению.</w:t>
      </w:r>
    </w:p>
    <w:p w14:paraId="356D1F26" w14:textId="77777777" w:rsidR="004A29BB" w:rsidRPr="00E21820" w:rsidRDefault="009B1623">
      <w:pPr>
        <w:widowControl w:val="0"/>
        <w:spacing w:after="0"/>
        <w:ind w:firstLine="709"/>
        <w:jc w:val="both"/>
      </w:pPr>
      <w:r w:rsidRPr="00E21820">
        <w:rPr>
          <w:rFonts w:ascii="Times New Roman" w:eastAsia="Times New Roman" w:hAnsi="Times New Roman" w:cs="Times New Roman"/>
          <w:color w:val="000000"/>
          <w:sz w:val="28"/>
          <w:szCs w:val="28"/>
          <w:lang w:eastAsia="ru-RU"/>
        </w:rPr>
        <w:t>3.5.1.1. Тарифы на оплату 1 койко-дня по паллиативной медицинской помощи, оказываемой в стационарных условиях в отделениях паллиативной помощи и отделениях сестринского ухода в рамках сверхбазовой ТПОМС, за исключением межтерриториальных расчетов, – приложение № 35 к настоящему Тарифному соглашению.</w:t>
      </w:r>
    </w:p>
    <w:p w14:paraId="3650B685" w14:textId="77777777" w:rsidR="004A29BB" w:rsidRPr="00E21820" w:rsidRDefault="009B1623">
      <w:pPr>
        <w:widowControl w:val="0"/>
        <w:spacing w:after="0"/>
        <w:ind w:firstLine="709"/>
        <w:jc w:val="both"/>
      </w:pPr>
      <w:r w:rsidRPr="00E21820">
        <w:rPr>
          <w:rFonts w:ascii="Times New Roman" w:eastAsia="Times New Roman" w:hAnsi="Times New Roman" w:cs="Times New Roman"/>
          <w:color w:val="000000"/>
          <w:sz w:val="28"/>
          <w:szCs w:val="28"/>
          <w:lang w:eastAsia="ru-RU"/>
        </w:rPr>
        <w:t>3.5.1.2. Расходы на койки по уходу за ребенком при оказании паллиативной медицинской помощи включены в общий тариф на койко-день.</w:t>
      </w:r>
    </w:p>
    <w:p w14:paraId="5176CB41" w14:textId="77777777" w:rsidR="004A29BB" w:rsidRPr="00E21820" w:rsidRDefault="009B1623">
      <w:pPr>
        <w:widowControl w:val="0"/>
        <w:spacing w:after="0"/>
        <w:ind w:firstLine="709"/>
        <w:jc w:val="both"/>
      </w:pPr>
      <w:r w:rsidRPr="00E21820">
        <w:rPr>
          <w:rFonts w:ascii="Times New Roman" w:eastAsia="Times New Roman" w:hAnsi="Times New Roman" w:cs="Times New Roman"/>
          <w:color w:val="000000"/>
          <w:sz w:val="28"/>
          <w:szCs w:val="28"/>
          <w:lang w:eastAsia="ru-RU"/>
        </w:rPr>
        <w:lastRenderedPageBreak/>
        <w:t>3.5.2. При предоставлении в соответствии с законодательством Российской Федерации одному из родителей,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 иного члена семьи или иного законного представителя с ребенком до достижения им возраста четырех лет, а с ребенком старше указанного возраста – при наличии медицинских показаний, и финансируется за счет средств обязательного медицинского страхования по видам медицинской помощи и заболеваниям, включенным в ТПОМС, путем применения коэффициента сложности лечения пациента.</w:t>
      </w:r>
    </w:p>
    <w:p w14:paraId="55606CA1" w14:textId="77777777" w:rsidR="004A29BB" w:rsidRPr="00E21820" w:rsidRDefault="009B1623">
      <w:pPr>
        <w:spacing w:after="0"/>
        <w:ind w:firstLine="709"/>
        <w:jc w:val="both"/>
      </w:pPr>
      <w:r w:rsidRPr="00E21820">
        <w:rPr>
          <w:rFonts w:ascii="Times New Roman" w:hAnsi="Times New Roman" w:cs="Times New Roman"/>
          <w:color w:val="000000"/>
          <w:sz w:val="28"/>
          <w:szCs w:val="28"/>
        </w:rPr>
        <w:t xml:space="preserve">Оплата отдельных, редко встречающихся, затратных случаев оказания медицинской помощи, с проведением однотипных операций на парных органах и сочетанных хирургических вмешательств, а также проведение сопроводительной лекарственной терапии при злокачественных новообразованиях у взрослых осуществляется с применением коэффициента сложности лечения пациента. </w:t>
      </w:r>
    </w:p>
    <w:p w14:paraId="6F344B88" w14:textId="77777777" w:rsidR="004A29BB" w:rsidRPr="00E21820" w:rsidRDefault="009B1623">
      <w:pPr>
        <w:spacing w:after="0"/>
        <w:ind w:firstLine="709"/>
        <w:jc w:val="both"/>
      </w:pPr>
      <w:r w:rsidRPr="00E21820">
        <w:rPr>
          <w:rFonts w:ascii="Times New Roman" w:hAnsi="Times New Roman" w:cs="Times New Roman"/>
          <w:color w:val="000000"/>
          <w:sz w:val="28"/>
          <w:szCs w:val="28"/>
        </w:rPr>
        <w:t xml:space="preserve">Размер коэффициента сложности лечения пациента приведен в приложении № 29 к </w:t>
      </w:r>
      <w:r w:rsidRPr="00E21820">
        <w:rPr>
          <w:rFonts w:ascii="Times New Roman" w:eastAsia="Times New Roman" w:hAnsi="Times New Roman"/>
          <w:color w:val="000000"/>
          <w:sz w:val="28"/>
          <w:szCs w:val="28"/>
        </w:rPr>
        <w:t>настоящему Тарифному соглашению</w:t>
      </w:r>
      <w:r w:rsidRPr="00E21820">
        <w:rPr>
          <w:rFonts w:ascii="Times New Roman" w:hAnsi="Times New Roman" w:cs="Times New Roman"/>
          <w:color w:val="000000"/>
          <w:sz w:val="28"/>
          <w:szCs w:val="28"/>
        </w:rPr>
        <w:t>.</w:t>
      </w:r>
    </w:p>
    <w:p w14:paraId="44428197" w14:textId="77777777" w:rsidR="004A29BB" w:rsidRPr="00E21820" w:rsidRDefault="009B1623">
      <w:pPr>
        <w:spacing w:after="0"/>
        <w:ind w:firstLine="709"/>
        <w:jc w:val="both"/>
      </w:pPr>
      <w:r w:rsidRPr="00E21820">
        <w:rPr>
          <w:rFonts w:ascii="Times New Roman" w:hAnsi="Times New Roman"/>
          <w:color w:val="000000"/>
          <w:sz w:val="28"/>
          <w:szCs w:val="28"/>
        </w:rPr>
        <w:t>Значение к</w:t>
      </w:r>
      <w:r w:rsidRPr="00E21820">
        <w:rPr>
          <w:rFonts w:ascii="Times New Roman" w:hAnsi="Times New Roman" w:cs="Times New Roman"/>
          <w:color w:val="000000"/>
          <w:sz w:val="28"/>
          <w:szCs w:val="28"/>
        </w:rPr>
        <w:t>оэффициента сложности лечения пациента применяется к размеру б</w:t>
      </w:r>
      <w:r w:rsidRPr="00E21820">
        <w:rPr>
          <w:rFonts w:ascii="Times New Roman" w:eastAsia="Times New Roman" w:hAnsi="Times New Roman" w:cs="Times New Roman"/>
          <w:color w:val="000000"/>
          <w:sz w:val="28"/>
          <w:szCs w:val="28"/>
          <w:lang w:eastAsia="ru-RU"/>
        </w:rPr>
        <w:t>азовой ставки.</w:t>
      </w:r>
    </w:p>
    <w:p w14:paraId="467247F6" w14:textId="77777777" w:rsidR="004A29BB" w:rsidRPr="00E21820" w:rsidRDefault="009B1623">
      <w:pPr>
        <w:spacing w:after="0"/>
        <w:ind w:firstLine="709"/>
        <w:jc w:val="both"/>
      </w:pPr>
      <w:r w:rsidRPr="00E21820">
        <w:rPr>
          <w:rFonts w:ascii="Times New Roman" w:hAnsi="Times New Roman" w:cs="Times New Roman"/>
          <w:color w:val="000000"/>
          <w:sz w:val="28"/>
          <w:szCs w:val="28"/>
        </w:rPr>
        <w:t>Коэффициент сложности лечения пациента не применяется при оплате высокотехнологичной медицинской помощи.</w:t>
      </w:r>
    </w:p>
    <w:p w14:paraId="293F747F" w14:textId="77777777" w:rsidR="004A29BB" w:rsidRPr="00E21820" w:rsidRDefault="009B1623">
      <w:pPr>
        <w:widowControl w:val="0"/>
        <w:spacing w:after="0"/>
        <w:ind w:firstLine="709"/>
        <w:jc w:val="both"/>
      </w:pPr>
      <w:r w:rsidRPr="00E21820">
        <w:rPr>
          <w:rFonts w:ascii="Times New Roman" w:eastAsia="Times New Roman" w:hAnsi="Times New Roman" w:cs="Times New Roman"/>
          <w:color w:val="000000"/>
          <w:sz w:val="28"/>
          <w:szCs w:val="28"/>
          <w:lang w:eastAsia="ru-RU"/>
        </w:rPr>
        <w:t>Коэффициент сложности лечения пациента «</w:t>
      </w:r>
      <w:r w:rsidRPr="00E21820">
        <w:rPr>
          <w:rFonts w:ascii="Times New Roman" w:eastAsia="Times New Roman" w:hAnsi="Times New Roman" w:cs="Times New Roman"/>
          <w:color w:val="000000" w:themeColor="text1"/>
          <w:sz w:val="28"/>
          <w:szCs w:val="20"/>
          <w:lang w:eastAsia="ru-RU"/>
        </w:rPr>
        <w:t xml:space="preserve">проведение тестирования на выявление респираторных вирусных </w:t>
      </w:r>
      <w:r w:rsidRPr="00E21820">
        <w:rPr>
          <w:rFonts w:ascii="Times New Roman" w:eastAsia="Times New Roman" w:hAnsi="Times New Roman" w:cs="Times New Roman"/>
          <w:bCs/>
          <w:color w:val="000000" w:themeColor="text1"/>
          <w:sz w:val="28"/>
          <w:szCs w:val="20"/>
          <w:lang w:eastAsia="ru-RU"/>
        </w:rPr>
        <w:t>заболеваний (грипп, COVID-19) в период госпитализации»</w:t>
      </w:r>
      <w:r w:rsidRPr="00E21820">
        <w:rPr>
          <w:rFonts w:ascii="Times New Roman" w:hAnsi="Times New Roman" w:cs="Times New Roman"/>
          <w:bCs/>
          <w:color w:val="000000" w:themeColor="text1"/>
          <w:sz w:val="28"/>
          <w:szCs w:val="28"/>
        </w:rPr>
        <w:t xml:space="preserve"> не может применяться при оплате случаев лечения по КСГ st12.012 «Грипп, вирус гриппа идентифицирован» и КСГst12.015-st12.019, используемых для оплаты случаев лечения новой коронавирусной инфекции COVID-19.</w:t>
      </w:r>
    </w:p>
    <w:p w14:paraId="0264F499" w14:textId="77777777" w:rsidR="004A29BB" w:rsidRPr="00E21820" w:rsidRDefault="009B1623">
      <w:pPr>
        <w:spacing w:after="0"/>
        <w:ind w:firstLine="709"/>
        <w:jc w:val="both"/>
      </w:pPr>
      <w:r w:rsidRPr="00E21820">
        <w:rPr>
          <w:rFonts w:ascii="Times New Roman" w:hAnsi="Times New Roman"/>
          <w:color w:val="000000"/>
          <w:sz w:val="28"/>
          <w:szCs w:val="28"/>
        </w:rPr>
        <w:t xml:space="preserve">3.5.3. Перечень КСГ, используемый в стационарных условиях и в условиях дневного стационара, к которым применяется уровневый коэффициент, равный единице независимо от уровня организации медицинской помощи, указан в приложении № 33 </w:t>
      </w:r>
      <w:r w:rsidRPr="00E21820">
        <w:rPr>
          <w:rFonts w:ascii="Times New Roman" w:hAnsi="Times New Roman" w:cs="Times New Roman"/>
          <w:color w:val="000000"/>
          <w:sz w:val="28"/>
          <w:szCs w:val="28"/>
        </w:rPr>
        <w:t xml:space="preserve">к </w:t>
      </w:r>
      <w:r w:rsidRPr="00E21820">
        <w:rPr>
          <w:rFonts w:ascii="Times New Roman" w:eastAsia="Times New Roman" w:hAnsi="Times New Roman"/>
          <w:color w:val="000000"/>
          <w:sz w:val="28"/>
          <w:szCs w:val="28"/>
        </w:rPr>
        <w:t>настоящему Тарифному соглашению</w:t>
      </w:r>
      <w:r w:rsidRPr="00E21820">
        <w:rPr>
          <w:rFonts w:ascii="Times New Roman" w:hAnsi="Times New Roman" w:cs="Times New Roman"/>
          <w:color w:val="000000"/>
          <w:sz w:val="28"/>
          <w:szCs w:val="28"/>
        </w:rPr>
        <w:t>.</w:t>
      </w:r>
    </w:p>
    <w:p w14:paraId="7608377E" w14:textId="77777777" w:rsidR="004A29BB" w:rsidRPr="00E21820" w:rsidRDefault="009B1623" w:rsidP="002F426E">
      <w:pPr>
        <w:spacing w:after="0"/>
        <w:ind w:firstLine="709"/>
        <w:jc w:val="both"/>
        <w:rPr>
          <w:rFonts w:ascii="Times New Roman" w:hAnsi="Times New Roman" w:cs="Times New Roman"/>
          <w:color w:val="000000"/>
          <w:sz w:val="28"/>
          <w:szCs w:val="28"/>
        </w:rPr>
      </w:pPr>
      <w:r w:rsidRPr="00E21820">
        <w:rPr>
          <w:rFonts w:ascii="Times New Roman" w:hAnsi="Times New Roman"/>
          <w:color w:val="000000"/>
          <w:sz w:val="28"/>
          <w:szCs w:val="28"/>
        </w:rPr>
        <w:t xml:space="preserve">3.5.4. Перечень КСГ, к которым применяется коэффициент специфики в стационарных условиях указан в приложении № 34 </w:t>
      </w:r>
      <w:r w:rsidRPr="00E21820">
        <w:rPr>
          <w:rFonts w:ascii="Times New Roman" w:hAnsi="Times New Roman" w:cs="Times New Roman"/>
          <w:color w:val="000000"/>
          <w:sz w:val="28"/>
          <w:szCs w:val="28"/>
        </w:rPr>
        <w:t xml:space="preserve">к </w:t>
      </w:r>
      <w:r w:rsidRPr="00E21820">
        <w:rPr>
          <w:rFonts w:ascii="Times New Roman" w:eastAsia="Times New Roman" w:hAnsi="Times New Roman"/>
          <w:color w:val="000000"/>
          <w:sz w:val="28"/>
          <w:szCs w:val="28"/>
        </w:rPr>
        <w:t>настоящему Тарифному соглашению</w:t>
      </w:r>
      <w:r w:rsidRPr="00E21820">
        <w:rPr>
          <w:rFonts w:ascii="Times New Roman" w:hAnsi="Times New Roman" w:cs="Times New Roman"/>
          <w:color w:val="000000"/>
          <w:sz w:val="28"/>
          <w:szCs w:val="28"/>
        </w:rPr>
        <w:t>.</w:t>
      </w:r>
    </w:p>
    <w:p w14:paraId="3445D988" w14:textId="77777777" w:rsidR="00EF79F8" w:rsidRPr="00E21820" w:rsidRDefault="00EF79F8" w:rsidP="002F426E">
      <w:pPr>
        <w:autoSpaceDE w:val="0"/>
        <w:autoSpaceDN w:val="0"/>
        <w:adjustRightInd w:val="0"/>
        <w:spacing w:after="0"/>
        <w:ind w:firstLine="709"/>
        <w:jc w:val="both"/>
      </w:pPr>
      <w:r w:rsidRPr="00E21820">
        <w:rPr>
          <w:rFonts w:ascii="Times New Roman" w:hAnsi="Times New Roman" w:cs="Times New Roman"/>
          <w:sz w:val="28"/>
          <w:szCs w:val="28"/>
        </w:rPr>
        <w:t xml:space="preserve">К КСГ, начинающихся с символов </w:t>
      </w:r>
      <w:hyperlink r:id="rId14" w:history="1">
        <w:r w:rsidRPr="00E21820">
          <w:rPr>
            <w:rFonts w:ascii="Times New Roman" w:hAnsi="Times New Roman" w:cs="Times New Roman"/>
            <w:sz w:val="28"/>
            <w:szCs w:val="28"/>
          </w:rPr>
          <w:t>st19</w:t>
        </w:r>
      </w:hyperlink>
      <w:r w:rsidRPr="00E21820">
        <w:rPr>
          <w:rFonts w:ascii="Times New Roman" w:hAnsi="Times New Roman" w:cs="Times New Roman"/>
          <w:sz w:val="28"/>
          <w:szCs w:val="28"/>
        </w:rPr>
        <w:t xml:space="preserve"> и </w:t>
      </w:r>
      <w:hyperlink r:id="rId15" w:history="1">
        <w:r w:rsidRPr="00E21820">
          <w:rPr>
            <w:rFonts w:ascii="Times New Roman" w:hAnsi="Times New Roman" w:cs="Times New Roman"/>
            <w:sz w:val="28"/>
            <w:szCs w:val="28"/>
          </w:rPr>
          <w:t>ds19</w:t>
        </w:r>
      </w:hyperlink>
      <w:r w:rsidRPr="00E21820">
        <w:rPr>
          <w:rFonts w:ascii="Times New Roman" w:hAnsi="Times New Roman" w:cs="Times New Roman"/>
          <w:sz w:val="28"/>
          <w:szCs w:val="28"/>
        </w:rPr>
        <w:t xml:space="preserve"> (профиль «Онкология»), а также </w:t>
      </w:r>
      <w:hyperlink r:id="rId16" w:history="1">
        <w:r w:rsidRPr="00E21820">
          <w:rPr>
            <w:rFonts w:ascii="Times New Roman" w:hAnsi="Times New Roman" w:cs="Times New Roman"/>
            <w:sz w:val="28"/>
            <w:szCs w:val="28"/>
          </w:rPr>
          <w:t>st08</w:t>
        </w:r>
      </w:hyperlink>
      <w:r w:rsidRPr="00E21820">
        <w:rPr>
          <w:rFonts w:ascii="Times New Roman" w:hAnsi="Times New Roman" w:cs="Times New Roman"/>
          <w:sz w:val="28"/>
          <w:szCs w:val="28"/>
        </w:rPr>
        <w:t xml:space="preserve"> и </w:t>
      </w:r>
      <w:hyperlink r:id="rId17" w:history="1">
        <w:r w:rsidRPr="00E21820">
          <w:rPr>
            <w:rFonts w:ascii="Times New Roman" w:hAnsi="Times New Roman" w:cs="Times New Roman"/>
            <w:sz w:val="28"/>
            <w:szCs w:val="28"/>
          </w:rPr>
          <w:t>ds08</w:t>
        </w:r>
      </w:hyperlink>
      <w:r w:rsidRPr="00E21820">
        <w:rPr>
          <w:rFonts w:ascii="Times New Roman" w:hAnsi="Times New Roman" w:cs="Times New Roman"/>
          <w:sz w:val="28"/>
          <w:szCs w:val="28"/>
        </w:rPr>
        <w:t xml:space="preserve"> (профиль «Детская онкология»), коэффициент специфики не применяется (устанавливается в значении 1).</w:t>
      </w:r>
      <w:r w:rsidR="004E5386" w:rsidRPr="00E21820">
        <w:rPr>
          <w:rFonts w:ascii="Times New Roman" w:hAnsi="Times New Roman" w:cs="Times New Roman"/>
          <w:sz w:val="28"/>
          <w:szCs w:val="28"/>
        </w:rPr>
        <w:t xml:space="preserve"> </w:t>
      </w:r>
    </w:p>
    <w:p w14:paraId="76B71171" w14:textId="6E66E603" w:rsidR="001D3673" w:rsidRPr="00E21820" w:rsidRDefault="009B1623" w:rsidP="001D3673">
      <w:pPr>
        <w:spacing w:after="0"/>
        <w:ind w:firstLine="709"/>
        <w:jc w:val="both"/>
        <w:rPr>
          <w:rFonts w:ascii="Times New Roman" w:hAnsi="Times New Roman" w:cs="Times New Roman"/>
          <w:color w:val="000000"/>
          <w:sz w:val="28"/>
          <w:szCs w:val="28"/>
        </w:rPr>
      </w:pPr>
      <w:r w:rsidRPr="00E21820">
        <w:rPr>
          <w:rFonts w:ascii="Times New Roman" w:eastAsia="Calibri" w:hAnsi="Times New Roman" w:cs="Times New Roman"/>
          <w:color w:val="000000"/>
          <w:sz w:val="28"/>
          <w:szCs w:val="28"/>
        </w:rPr>
        <w:lastRenderedPageBreak/>
        <w:t>3.5.6. </w:t>
      </w:r>
      <w:proofErr w:type="gramStart"/>
      <w:r w:rsidRPr="00E21820">
        <w:rPr>
          <w:rFonts w:ascii="Times New Roman" w:hAnsi="Times New Roman" w:cs="Times New Roman"/>
          <w:color w:val="000000"/>
          <w:sz w:val="28"/>
          <w:szCs w:val="28"/>
        </w:rPr>
        <w:t xml:space="preserve">При направлении застрахованного лица в другую медицинскую организацию для проведения </w:t>
      </w:r>
      <w:r w:rsidRPr="00E21820">
        <w:rPr>
          <w:rFonts w:ascii="Times New Roman" w:eastAsia="Times New Roman" w:hAnsi="Times New Roman" w:cs="Times New Roman"/>
          <w:color w:val="000000"/>
          <w:sz w:val="28"/>
          <w:szCs w:val="28"/>
          <w:lang w:eastAsia="ru-RU"/>
        </w:rPr>
        <w:t>п</w:t>
      </w:r>
      <w:r w:rsidRPr="00E21820">
        <w:rPr>
          <w:rFonts w:ascii="Times New Roman" w:eastAsia="Times New Roman" w:hAnsi="Times New Roman" w:cs="Times New Roman"/>
          <w:color w:val="000000"/>
          <w:sz w:val="28"/>
          <w:szCs w:val="24"/>
          <w:lang w:eastAsia="ru-RU"/>
        </w:rPr>
        <w:t>озитронно-эмиссионной компьютерной томографии</w:t>
      </w:r>
      <w:r w:rsidRPr="00E21820">
        <w:rPr>
          <w:rFonts w:ascii="Times New Roman" w:hAnsi="Times New Roman" w:cs="Times New Roman"/>
          <w:color w:val="000000"/>
          <w:sz w:val="28"/>
          <w:szCs w:val="28"/>
        </w:rPr>
        <w:t xml:space="preserve"> медицинской организацией, оказывающей ему медицинскую помощь в стационарных условиях и не имеющей возможности проведения </w:t>
      </w:r>
      <w:r w:rsidRPr="00E21820">
        <w:rPr>
          <w:rFonts w:ascii="Times New Roman" w:eastAsia="Times New Roman" w:hAnsi="Times New Roman" w:cs="Times New Roman"/>
          <w:color w:val="000000"/>
          <w:sz w:val="28"/>
          <w:szCs w:val="28"/>
          <w:lang w:eastAsia="ru-RU"/>
        </w:rPr>
        <w:t>п</w:t>
      </w:r>
      <w:r w:rsidRPr="00E21820">
        <w:rPr>
          <w:rFonts w:ascii="Times New Roman" w:eastAsia="Times New Roman" w:hAnsi="Times New Roman" w:cs="Times New Roman"/>
          <w:color w:val="000000"/>
          <w:sz w:val="28"/>
          <w:szCs w:val="24"/>
          <w:lang w:eastAsia="ru-RU"/>
        </w:rPr>
        <w:t>озитронно-эмиссионной компьютерной томографии</w:t>
      </w:r>
      <w:r w:rsidRPr="00E21820">
        <w:rPr>
          <w:rFonts w:ascii="Times New Roman" w:hAnsi="Times New Roman" w:cs="Times New Roman"/>
          <w:color w:val="000000"/>
          <w:sz w:val="28"/>
          <w:szCs w:val="28"/>
        </w:rPr>
        <w:t>,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(поря</w:t>
      </w:r>
      <w:r w:rsidR="00E15666" w:rsidRPr="00E21820">
        <w:rPr>
          <w:rFonts w:ascii="Times New Roman" w:hAnsi="Times New Roman" w:cs="Times New Roman"/>
          <w:color w:val="000000"/>
          <w:sz w:val="28"/>
          <w:szCs w:val="28"/>
        </w:rPr>
        <w:t>док оказания медицинской помощи</w:t>
      </w:r>
      <w:r w:rsidR="008E5392" w:rsidRPr="00E21820">
        <w:rPr>
          <w:rFonts w:ascii="Times New Roman" w:hAnsi="Times New Roman" w:cs="Times New Roman"/>
          <w:color w:val="000000"/>
          <w:sz w:val="28"/>
          <w:szCs w:val="28"/>
        </w:rPr>
        <w:t>, стандарт медицинской помощи</w:t>
      </w:r>
      <w:r w:rsidRPr="00E21820">
        <w:rPr>
          <w:rFonts w:ascii="Times New Roman" w:hAnsi="Times New Roman" w:cs="Times New Roman"/>
          <w:color w:val="000000"/>
          <w:sz w:val="28"/>
          <w:szCs w:val="28"/>
        </w:rPr>
        <w:t>), как консультацию – при отсутствии в клинических рекомендациях</w:t>
      </w:r>
      <w:proofErr w:type="gramEnd"/>
      <w:r w:rsidRPr="00E21820">
        <w:rPr>
          <w:rFonts w:ascii="Times New Roman" w:hAnsi="Times New Roman" w:cs="Times New Roman"/>
          <w:color w:val="000000"/>
          <w:sz w:val="28"/>
          <w:szCs w:val="28"/>
        </w:rPr>
        <w:t xml:space="preserve"> (</w:t>
      </w:r>
      <w:proofErr w:type="gramStart"/>
      <w:r w:rsidRPr="00E21820">
        <w:rPr>
          <w:rFonts w:ascii="Times New Roman" w:hAnsi="Times New Roman" w:cs="Times New Roman"/>
          <w:color w:val="000000"/>
          <w:sz w:val="28"/>
          <w:szCs w:val="28"/>
        </w:rPr>
        <w:t>порядке</w:t>
      </w:r>
      <w:proofErr w:type="gramEnd"/>
      <w:r w:rsidRPr="00E21820">
        <w:rPr>
          <w:rFonts w:ascii="Times New Roman" w:hAnsi="Times New Roman" w:cs="Times New Roman"/>
          <w:color w:val="000000"/>
          <w:sz w:val="28"/>
          <w:szCs w:val="28"/>
        </w:rPr>
        <w:t xml:space="preserve"> оказания медицинской помощи</w:t>
      </w:r>
      <w:r w:rsidR="008E5392" w:rsidRPr="00E21820">
        <w:rPr>
          <w:rFonts w:ascii="Times New Roman" w:hAnsi="Times New Roman" w:cs="Times New Roman"/>
          <w:color w:val="000000"/>
          <w:sz w:val="28"/>
          <w:szCs w:val="28"/>
        </w:rPr>
        <w:t>, стандарте медицинской помощи</w:t>
      </w:r>
      <w:r w:rsidRPr="00E21820">
        <w:rPr>
          <w:rFonts w:ascii="Times New Roman" w:hAnsi="Times New Roman" w:cs="Times New Roman"/>
          <w:color w:val="000000"/>
          <w:sz w:val="28"/>
          <w:szCs w:val="28"/>
        </w:rPr>
        <w:t>).</w:t>
      </w:r>
    </w:p>
    <w:p w14:paraId="6825107D" w14:textId="77777777" w:rsidR="004A29BB" w:rsidRPr="00E21820" w:rsidRDefault="009B1623" w:rsidP="008E2EDE">
      <w:pPr>
        <w:spacing w:after="0"/>
        <w:ind w:firstLine="709"/>
        <w:jc w:val="both"/>
      </w:pPr>
      <w:r w:rsidRPr="00E21820">
        <w:rPr>
          <w:rFonts w:ascii="Times New Roman" w:hAnsi="Times New Roman" w:cs="Times New Roman"/>
          <w:color w:val="000000"/>
          <w:sz w:val="28"/>
          <w:szCs w:val="28"/>
        </w:rPr>
        <w:t>3.6. Оплата медицинской помощи, оказываемой в условиях дневного стационара, осуществляется по тарифу законченного случая лечения.</w:t>
      </w:r>
    </w:p>
    <w:p w14:paraId="70F66FBD" w14:textId="77777777" w:rsidR="004A29BB" w:rsidRPr="00E21820" w:rsidRDefault="009B1623">
      <w:pPr>
        <w:widowControl w:val="0"/>
        <w:spacing w:after="0"/>
        <w:ind w:firstLine="709"/>
        <w:jc w:val="both"/>
      </w:pPr>
      <w:r w:rsidRPr="00E21820">
        <w:rPr>
          <w:rFonts w:ascii="Times New Roman" w:eastAsia="Times New Roman" w:hAnsi="Times New Roman" w:cs="Times New Roman"/>
          <w:color w:val="000000"/>
          <w:sz w:val="28"/>
          <w:szCs w:val="28"/>
          <w:lang w:eastAsia="ru-RU"/>
        </w:rPr>
        <w:t>3.6.1. Перечень КСГ и тарифы на 1 случай лечения по КСГ в условиях дневного стационара, по базовой ТПОМС с учетом уровней организации медицинской помощи, приведены в приложении № 36 к настоящему Тарифному соглашению.</w:t>
      </w:r>
    </w:p>
    <w:p w14:paraId="392987D1" w14:textId="77777777" w:rsidR="004A29BB" w:rsidRPr="00E21820" w:rsidRDefault="009B1623">
      <w:pPr>
        <w:pStyle w:val="ConsPlusNormal"/>
        <w:spacing w:line="276" w:lineRule="auto"/>
        <w:ind w:firstLine="709"/>
        <w:jc w:val="both"/>
      </w:pPr>
      <w:r w:rsidRPr="00E21820">
        <w:rPr>
          <w:rFonts w:ascii="Times New Roman" w:eastAsia="Calibri" w:hAnsi="Times New Roman" w:cs="Times New Roman"/>
          <w:color w:val="000000"/>
          <w:sz w:val="28"/>
          <w:szCs w:val="28"/>
        </w:rPr>
        <w:t xml:space="preserve">3.6.2. Перечень КСГ, к которым применяется коэффициент специфики, независимо от уровня организации медицинской помощи в условиях дневного стационара, указан в приложении № 37 </w:t>
      </w:r>
      <w:r w:rsidRPr="00E21820">
        <w:rPr>
          <w:rFonts w:ascii="Times New Roman" w:hAnsi="Times New Roman" w:cs="Times New Roman"/>
          <w:color w:val="000000"/>
          <w:sz w:val="28"/>
          <w:szCs w:val="28"/>
        </w:rPr>
        <w:t>к настоящему Тарифному соглашению</w:t>
      </w:r>
      <w:r w:rsidRPr="00E21820">
        <w:rPr>
          <w:rFonts w:ascii="Times New Roman" w:eastAsia="Calibri" w:hAnsi="Times New Roman" w:cs="Times New Roman"/>
          <w:color w:val="000000"/>
          <w:sz w:val="28"/>
          <w:szCs w:val="28"/>
        </w:rPr>
        <w:t xml:space="preserve">. </w:t>
      </w:r>
    </w:p>
    <w:p w14:paraId="094C34F8" w14:textId="77777777" w:rsidR="004A29BB" w:rsidRPr="00E21820" w:rsidRDefault="009B1623">
      <w:pPr>
        <w:pStyle w:val="ConsPlusNormal"/>
        <w:spacing w:line="276" w:lineRule="auto"/>
        <w:ind w:firstLine="709"/>
        <w:jc w:val="both"/>
      </w:pPr>
      <w:r w:rsidRPr="00E21820">
        <w:rPr>
          <w:rFonts w:ascii="Times New Roman" w:eastAsia="Calibri" w:hAnsi="Times New Roman" w:cs="Times New Roman"/>
          <w:color w:val="000000"/>
          <w:sz w:val="28"/>
          <w:szCs w:val="28"/>
        </w:rPr>
        <w:t>3.6.3. Перечень КСГ, используемый в стационарных условиях и в условиях дневного стационара, к которым применяется уровневый коэффициент, равный единице независимо от уровня организации медицинской помощи, указан в приложении № 33</w:t>
      </w:r>
      <w:r w:rsidRPr="00E21820">
        <w:rPr>
          <w:rFonts w:ascii="Times New Roman" w:hAnsi="Times New Roman" w:cs="Times New Roman"/>
          <w:color w:val="000000"/>
          <w:sz w:val="28"/>
          <w:szCs w:val="28"/>
        </w:rPr>
        <w:t xml:space="preserve"> к </w:t>
      </w:r>
      <w:r w:rsidRPr="00E21820">
        <w:rPr>
          <w:rFonts w:ascii="Times New Roman" w:hAnsi="Times New Roman"/>
          <w:color w:val="000000"/>
          <w:sz w:val="28"/>
          <w:szCs w:val="28"/>
        </w:rPr>
        <w:t>настоящему Тарифному соглашению</w:t>
      </w:r>
      <w:r w:rsidRPr="00E21820">
        <w:rPr>
          <w:rFonts w:ascii="Times New Roman" w:hAnsi="Times New Roman" w:cs="Times New Roman"/>
          <w:color w:val="000000"/>
          <w:sz w:val="28"/>
          <w:szCs w:val="28"/>
        </w:rPr>
        <w:t>.</w:t>
      </w:r>
    </w:p>
    <w:p w14:paraId="4B98D1FA"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3.7. Оплата скорой медицинской помощи, оказанной вне медицинской организации (по месту вызова бригады скорой, в том числе специализированной, медицинской помощи, а также в транспортном средстве при медицинской эвакуации) в рамках ТПОМС:</w:t>
      </w:r>
    </w:p>
    <w:p w14:paraId="40BC5364" w14:textId="77777777" w:rsidR="004A29BB" w:rsidRPr="00E21820" w:rsidRDefault="009B1623">
      <w:pPr>
        <w:widowControl w:val="0"/>
        <w:spacing w:after="0"/>
        <w:ind w:firstLine="709"/>
        <w:jc w:val="both"/>
      </w:pPr>
      <w:r w:rsidRPr="00E21820">
        <w:rPr>
          <w:rFonts w:ascii="Times New Roman" w:eastAsia="Times New Roman" w:hAnsi="Times New Roman" w:cs="Times New Roman"/>
          <w:color w:val="000000"/>
          <w:sz w:val="28"/>
          <w:szCs w:val="28"/>
          <w:lang w:eastAsia="ru-RU"/>
        </w:rPr>
        <w:t xml:space="preserve">3.7.1. Размер базового норматива финансовых затрат на оплату медицинской помощи, оплачиваемой за вызов скорой медицинской помощи, составляет </w:t>
      </w:r>
      <w:r w:rsidR="000A1C12" w:rsidRPr="00E21820">
        <w:rPr>
          <w:rFonts w:ascii="Times New Roman" w:eastAsia="Times New Roman" w:hAnsi="Times New Roman" w:cs="Times New Roman"/>
          <w:color w:val="000000"/>
          <w:sz w:val="28"/>
          <w:szCs w:val="28"/>
          <w:lang w:eastAsia="ru-RU"/>
        </w:rPr>
        <w:t>4</w:t>
      </w:r>
      <w:r w:rsidRPr="00E21820">
        <w:rPr>
          <w:rFonts w:ascii="Times New Roman" w:eastAsia="Times New Roman" w:hAnsi="Times New Roman" w:cs="Times New Roman"/>
          <w:color w:val="000000"/>
          <w:sz w:val="28"/>
          <w:szCs w:val="28"/>
          <w:lang w:eastAsia="ru-RU"/>
        </w:rPr>
        <w:t> </w:t>
      </w:r>
      <w:r w:rsidR="000A1C12" w:rsidRPr="00E21820">
        <w:rPr>
          <w:rFonts w:ascii="Times New Roman" w:eastAsia="Times New Roman" w:hAnsi="Times New Roman" w:cs="Times New Roman"/>
          <w:color w:val="000000"/>
          <w:sz w:val="28"/>
          <w:szCs w:val="28"/>
          <w:lang w:eastAsia="ru-RU"/>
        </w:rPr>
        <w:t>292</w:t>
      </w:r>
      <w:r w:rsidRPr="00E21820">
        <w:rPr>
          <w:rFonts w:ascii="Times New Roman" w:eastAsia="Times New Roman" w:hAnsi="Times New Roman" w:cs="Times New Roman"/>
          <w:color w:val="000000"/>
          <w:sz w:val="28"/>
          <w:szCs w:val="28"/>
          <w:lang w:eastAsia="ru-RU"/>
        </w:rPr>
        <w:t>,</w:t>
      </w:r>
      <w:r w:rsidR="000A1C12" w:rsidRPr="00E21820">
        <w:rPr>
          <w:rFonts w:ascii="Times New Roman" w:eastAsia="Times New Roman" w:hAnsi="Times New Roman" w:cs="Times New Roman"/>
          <w:color w:val="000000"/>
          <w:sz w:val="28"/>
          <w:szCs w:val="28"/>
          <w:lang w:eastAsia="ru-RU"/>
        </w:rPr>
        <w:t>9</w:t>
      </w:r>
      <w:r w:rsidRPr="00E21820">
        <w:rPr>
          <w:rFonts w:ascii="Times New Roman" w:eastAsia="Times New Roman" w:hAnsi="Times New Roman" w:cs="Times New Roman"/>
          <w:color w:val="000000"/>
          <w:sz w:val="28"/>
          <w:szCs w:val="28"/>
          <w:lang w:eastAsia="ru-RU"/>
        </w:rPr>
        <w:t>0 рубл</w:t>
      </w:r>
      <w:r w:rsidR="000A1C12" w:rsidRPr="00E21820">
        <w:rPr>
          <w:rFonts w:ascii="Times New Roman" w:eastAsia="Times New Roman" w:hAnsi="Times New Roman" w:cs="Times New Roman"/>
          <w:color w:val="000000"/>
          <w:sz w:val="28"/>
          <w:szCs w:val="28"/>
          <w:lang w:eastAsia="ru-RU"/>
        </w:rPr>
        <w:t>я</w:t>
      </w:r>
      <w:r w:rsidRPr="00E21820">
        <w:rPr>
          <w:rFonts w:ascii="Times New Roman" w:eastAsia="Times New Roman" w:hAnsi="Times New Roman" w:cs="Times New Roman"/>
          <w:color w:val="000000"/>
          <w:sz w:val="28"/>
          <w:szCs w:val="28"/>
          <w:lang w:eastAsia="ru-RU"/>
        </w:rPr>
        <w:t>.</w:t>
      </w:r>
    </w:p>
    <w:p w14:paraId="13D7E891"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3.7.2. Тарифы на 1 вызов скорой медицинской помощи вне медицинской организации по уровням организации медицинской помощи в рамках базовой ТПОМС приведены в приложении № 38 к настоящему Тарифному соглашению.</w:t>
      </w:r>
    </w:p>
    <w:p w14:paraId="5D01AFDB"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3.7.3. Расчет подушевого норматива производится с учетом Рекомендаций и отдельных положений Программы.</w:t>
      </w:r>
    </w:p>
    <w:p w14:paraId="24C452B5" w14:textId="77777777" w:rsidR="004A29BB" w:rsidRPr="00E21820" w:rsidRDefault="009B1623">
      <w:pPr>
        <w:pStyle w:val="ConsPlusNormal"/>
        <w:spacing w:line="276" w:lineRule="auto"/>
        <w:ind w:firstLine="709"/>
        <w:jc w:val="both"/>
      </w:pPr>
      <w:r w:rsidRPr="00E21820">
        <w:rPr>
          <w:rFonts w:ascii="Times New Roman" w:eastAsia="Calibri" w:hAnsi="Times New Roman" w:cstheme="minorBidi"/>
          <w:color w:val="000000"/>
          <w:sz w:val="28"/>
          <w:szCs w:val="28"/>
          <w:lang w:eastAsia="en-US"/>
        </w:rPr>
        <w:t xml:space="preserve">Базовый подушевой норматив финансирования скорой медицинской помощи, оказываемой вне медицинской организации, включает расходы на оплату медицинской помощи в рамках базовой программы обязательного медицинского </w:t>
      </w:r>
      <w:r w:rsidRPr="00E21820">
        <w:rPr>
          <w:rFonts w:ascii="Times New Roman" w:eastAsia="Calibri" w:hAnsi="Times New Roman" w:cstheme="minorBidi"/>
          <w:color w:val="000000"/>
          <w:sz w:val="28"/>
          <w:szCs w:val="28"/>
          <w:lang w:eastAsia="en-US"/>
        </w:rPr>
        <w:lastRenderedPageBreak/>
        <w:t xml:space="preserve">страхования, в том числе скорую (специализированную) медицинскую помощь, оказываемую в экстренной и неотложной формах в соответствии с установленной единицей объема медицинской помощи </w:t>
      </w:r>
      <w:r w:rsidRPr="00E21820">
        <w:rPr>
          <w:rFonts w:ascii="Times New Roman" w:eastAsia="Calibri" w:hAnsi="Times New Roman" w:cs="Times New Roman"/>
          <w:color w:val="000000"/>
          <w:sz w:val="28"/>
          <w:szCs w:val="28"/>
          <w:lang w:eastAsia="en-US"/>
        </w:rPr>
        <w:t>–</w:t>
      </w:r>
      <w:r w:rsidRPr="00E21820">
        <w:rPr>
          <w:rFonts w:ascii="Times New Roman" w:eastAsia="Calibri" w:hAnsi="Times New Roman" w:cstheme="minorBidi"/>
          <w:color w:val="000000"/>
          <w:sz w:val="28"/>
          <w:szCs w:val="28"/>
          <w:lang w:eastAsia="en-US"/>
        </w:rPr>
        <w:t xml:space="preserve"> вызов, за исключением:</w:t>
      </w:r>
    </w:p>
    <w:p w14:paraId="1AA59DAF" w14:textId="77777777" w:rsidR="004A29BB" w:rsidRPr="00E21820" w:rsidRDefault="009B1623">
      <w:pPr>
        <w:pStyle w:val="ConsPlusNormal"/>
        <w:spacing w:line="276" w:lineRule="auto"/>
        <w:ind w:firstLine="709"/>
        <w:jc w:val="both"/>
      </w:pPr>
      <w:r w:rsidRPr="00E21820">
        <w:rPr>
          <w:rFonts w:ascii="Times New Roman" w:eastAsia="Calibri" w:hAnsi="Times New Roman" w:cstheme="minorBidi"/>
          <w:color w:val="000000"/>
          <w:sz w:val="28"/>
          <w:szCs w:val="28"/>
          <w:lang w:eastAsia="en-US"/>
        </w:rPr>
        <w:t xml:space="preserve">- расходов на оплату экстренных вызовов, специализированных экстренных консультативных бригад в медицинских организациях, не имеющих прикрепленного населения; </w:t>
      </w:r>
    </w:p>
    <w:p w14:paraId="5E9EF154" w14:textId="77777777" w:rsidR="004A29BB" w:rsidRPr="00E21820" w:rsidRDefault="009B1623">
      <w:pPr>
        <w:pStyle w:val="ConsPlusNormal"/>
        <w:spacing w:line="276" w:lineRule="auto"/>
        <w:ind w:firstLine="709"/>
        <w:jc w:val="both"/>
      </w:pPr>
      <w:r w:rsidRPr="00E21820">
        <w:rPr>
          <w:rFonts w:ascii="Times New Roman" w:eastAsia="Calibri" w:hAnsi="Times New Roman" w:cstheme="minorBidi"/>
          <w:color w:val="000000"/>
          <w:sz w:val="28"/>
          <w:szCs w:val="28"/>
          <w:lang w:eastAsia="en-US"/>
        </w:rPr>
        <w:t>- расходов, направляемых на оплату скорой медицинской помощи вне медицинской организации, оказывающей медицинскую помощь лицам, застрахованным за пределами Ивановской области.</w:t>
      </w:r>
    </w:p>
    <w:p w14:paraId="129D0A8C" w14:textId="77777777" w:rsidR="004A29BB" w:rsidRPr="00E21820" w:rsidRDefault="009B1623">
      <w:pPr>
        <w:tabs>
          <w:tab w:val="left" w:pos="720"/>
        </w:tabs>
        <w:spacing w:after="0"/>
        <w:ind w:firstLine="709"/>
        <w:jc w:val="both"/>
      </w:pPr>
      <w:r w:rsidRPr="00E21820">
        <w:rPr>
          <w:rFonts w:ascii="Times New Roman" w:eastAsia="Calibri" w:hAnsi="Times New Roman"/>
          <w:color w:val="000000"/>
          <w:sz w:val="28"/>
          <w:szCs w:val="28"/>
        </w:rPr>
        <w:t xml:space="preserve">Значения коэффициентов половозрастного состава обслуживаемого населения скорой медицинской помощи, </w:t>
      </w:r>
      <w:r w:rsidRPr="00E21820">
        <w:rPr>
          <w:rFonts w:ascii="Times New Roman" w:hAnsi="Times New Roman"/>
          <w:bCs/>
          <w:color w:val="000000"/>
          <w:sz w:val="28"/>
          <w:szCs w:val="28"/>
        </w:rPr>
        <w:t>уровня расходов медицинских организаций, коэффициента</w:t>
      </w:r>
      <w:r w:rsidRPr="00E21820">
        <w:rPr>
          <w:rFonts w:ascii="Times New Roman" w:hAnsi="Times New Roman" w:cs="Times New Roman"/>
          <w:color w:val="000000"/>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w:t>
      </w:r>
      <w:r w:rsidR="00380B00" w:rsidRPr="00E21820">
        <w:rPr>
          <w:rFonts w:ascii="Times New Roman" w:hAnsi="Times New Roman" w:cs="Times New Roman"/>
          <w:color w:val="000000"/>
          <w:sz w:val="28"/>
          <w:szCs w:val="28"/>
        </w:rPr>
        <w:t xml:space="preserve">коэффициента дифференциации </w:t>
      </w:r>
      <w:r w:rsidRPr="00E21820">
        <w:rPr>
          <w:rFonts w:ascii="Times New Roman" w:hAnsi="Times New Roman" w:cs="Times New Roman"/>
          <w:color w:val="000000"/>
          <w:sz w:val="28"/>
          <w:szCs w:val="28"/>
        </w:rPr>
        <w:t xml:space="preserve">для всех медицинских организаций, финансируемых по подушевому нормативу </w:t>
      </w:r>
      <w:r w:rsidRPr="00E21820">
        <w:rPr>
          <w:rFonts w:ascii="Times New Roman" w:eastAsia="Calibri" w:hAnsi="Times New Roman"/>
          <w:color w:val="000000"/>
          <w:sz w:val="28"/>
          <w:szCs w:val="28"/>
        </w:rPr>
        <w:t xml:space="preserve">приведены в приложении № 39 </w:t>
      </w:r>
      <w:r w:rsidRPr="00E21820">
        <w:rPr>
          <w:rFonts w:ascii="Times New Roman" w:eastAsia="Calibri" w:hAnsi="Times New Roman" w:cs="Times New Roman"/>
          <w:color w:val="000000"/>
          <w:sz w:val="28"/>
          <w:szCs w:val="28"/>
        </w:rPr>
        <w:t>к настоящему Тарифному соглашению</w:t>
      </w:r>
      <w:r w:rsidRPr="00E21820">
        <w:rPr>
          <w:rFonts w:ascii="Times New Roman" w:eastAsia="Calibri" w:hAnsi="Times New Roman"/>
          <w:color w:val="000000"/>
          <w:sz w:val="28"/>
          <w:szCs w:val="28"/>
        </w:rPr>
        <w:t>.</w:t>
      </w:r>
      <w:r w:rsidRPr="00E21820">
        <w:rPr>
          <w:rFonts w:ascii="Times New Roman" w:eastAsia="Calibri" w:hAnsi="Times New Roman" w:cs="Times New Roman"/>
          <w:color w:val="000000"/>
          <w:sz w:val="28"/>
          <w:szCs w:val="28"/>
          <w:lang w:eastAsia="ru-RU"/>
        </w:rPr>
        <w:t xml:space="preserve"> </w:t>
      </w:r>
    </w:p>
    <w:p w14:paraId="2DAA46F8" w14:textId="77777777" w:rsidR="00EA502C" w:rsidRPr="00E21820" w:rsidRDefault="00EA502C" w:rsidP="00EA502C">
      <w:pPr>
        <w:tabs>
          <w:tab w:val="left" w:pos="720"/>
        </w:tabs>
        <w:spacing w:after="0"/>
        <w:ind w:firstLine="709"/>
        <w:jc w:val="both"/>
        <w:rPr>
          <w:rFonts w:ascii="Times New Roman" w:eastAsia="Calibri" w:hAnsi="Times New Roman" w:cs="Times New Roman"/>
          <w:color w:val="000000"/>
          <w:sz w:val="28"/>
          <w:szCs w:val="28"/>
          <w:lang w:eastAsia="ru-RU"/>
        </w:rPr>
      </w:pPr>
      <w:r w:rsidRPr="00E21820">
        <w:rPr>
          <w:rFonts w:ascii="Times New Roman" w:eastAsia="Calibri" w:hAnsi="Times New Roman" w:cs="Times New Roman"/>
          <w:color w:val="000000"/>
          <w:sz w:val="28"/>
          <w:szCs w:val="28"/>
          <w:lang w:eastAsia="ru-RU"/>
        </w:rPr>
        <w:tab/>
        <w:t xml:space="preserve">Половозрастные коэффициенты в разрезе </w:t>
      </w:r>
      <w:r w:rsidRPr="00E21820">
        <w:rPr>
          <w:rFonts w:ascii="Times New Roman" w:eastAsia="Calibri" w:hAnsi="Times New Roman"/>
          <w:color w:val="000000"/>
          <w:sz w:val="28"/>
          <w:szCs w:val="28"/>
        </w:rPr>
        <w:t xml:space="preserve">половозрастных групп </w:t>
      </w:r>
      <w:r w:rsidRPr="00E21820">
        <w:rPr>
          <w:rFonts w:ascii="Times New Roman" w:eastAsia="Calibri" w:hAnsi="Times New Roman" w:cs="Times New Roman"/>
          <w:color w:val="000000"/>
          <w:sz w:val="28"/>
          <w:szCs w:val="28"/>
          <w:lang w:eastAsia="ru-RU"/>
        </w:rPr>
        <w:t>населения установлены в размере:</w:t>
      </w:r>
    </w:p>
    <w:p w14:paraId="78717514" w14:textId="77777777" w:rsidR="00EA502C" w:rsidRPr="00E21820" w:rsidRDefault="00EA502C" w:rsidP="00EA502C">
      <w:pPr>
        <w:pStyle w:val="af4"/>
        <w:numPr>
          <w:ilvl w:val="0"/>
          <w:numId w:val="5"/>
        </w:numPr>
        <w:tabs>
          <w:tab w:val="left" w:pos="720"/>
        </w:tabs>
        <w:jc w:val="both"/>
        <w:rPr>
          <w:rFonts w:ascii="Times New Roman" w:hAnsi="Times New Roman"/>
          <w:color w:val="000000"/>
          <w:sz w:val="28"/>
          <w:szCs w:val="28"/>
        </w:rPr>
      </w:pPr>
      <w:r w:rsidRPr="00E21820">
        <w:rPr>
          <w:rFonts w:ascii="Times New Roman" w:hAnsi="Times New Roman"/>
          <w:color w:val="000000"/>
          <w:sz w:val="28"/>
          <w:szCs w:val="28"/>
        </w:rPr>
        <w:t>женщины:</w:t>
      </w:r>
    </w:p>
    <w:p w14:paraId="33A56A11" w14:textId="77777777" w:rsidR="00EA502C" w:rsidRPr="00E21820" w:rsidRDefault="00EA502C" w:rsidP="00EA502C">
      <w:pPr>
        <w:tabs>
          <w:tab w:val="left" w:pos="720"/>
        </w:tabs>
        <w:spacing w:after="0"/>
        <w:ind w:left="724"/>
        <w:jc w:val="both"/>
        <w:rPr>
          <w:rFonts w:ascii="Times New Roman" w:hAnsi="Times New Roman"/>
          <w:color w:val="000000"/>
          <w:sz w:val="28"/>
          <w:szCs w:val="28"/>
        </w:rPr>
      </w:pPr>
      <w:r w:rsidRPr="00E21820">
        <w:rPr>
          <w:rFonts w:ascii="Times New Roman" w:hAnsi="Times New Roman"/>
          <w:sz w:val="28"/>
          <w:szCs w:val="28"/>
        </w:rPr>
        <w:t>-</w:t>
      </w:r>
      <w:r w:rsidRPr="00E21820">
        <w:rPr>
          <w:rFonts w:ascii="Times New Roman" w:hAnsi="Times New Roman"/>
          <w:color w:val="000000"/>
          <w:sz w:val="28"/>
          <w:szCs w:val="28"/>
        </w:rPr>
        <w:t xml:space="preserve"> </w:t>
      </w:r>
      <w:r w:rsidRPr="00E21820">
        <w:rPr>
          <w:rFonts w:ascii="Times New Roman" w:eastAsia="Calibri" w:hAnsi="Times New Roman"/>
          <w:color w:val="000000"/>
          <w:sz w:val="28"/>
          <w:szCs w:val="28"/>
          <w:lang w:eastAsia="ru-RU"/>
        </w:rPr>
        <w:t xml:space="preserve">до года </w:t>
      </w:r>
      <w:r w:rsidRPr="00E21820">
        <w:rPr>
          <w:rFonts w:ascii="Times New Roman" w:hAnsi="Times New Roman"/>
          <w:color w:val="000000"/>
          <w:sz w:val="28"/>
          <w:szCs w:val="28"/>
        </w:rPr>
        <w:t xml:space="preserve">= </w:t>
      </w:r>
      <w:r w:rsidR="00275CD4" w:rsidRPr="00E21820">
        <w:rPr>
          <w:rFonts w:ascii="Times New Roman" w:hAnsi="Times New Roman"/>
          <w:color w:val="000000"/>
          <w:sz w:val="28"/>
          <w:szCs w:val="28"/>
        </w:rPr>
        <w:t>6,46141;</w:t>
      </w:r>
    </w:p>
    <w:p w14:paraId="6BE2D3EF" w14:textId="77777777" w:rsidR="00EA502C" w:rsidRPr="00E21820" w:rsidRDefault="00EA502C" w:rsidP="00EA502C">
      <w:pPr>
        <w:tabs>
          <w:tab w:val="left" w:pos="720"/>
        </w:tabs>
        <w:spacing w:after="0"/>
        <w:jc w:val="both"/>
        <w:rPr>
          <w:rFonts w:ascii="Times New Roman" w:hAnsi="Times New Roman"/>
        </w:rPr>
      </w:pPr>
      <w:r w:rsidRPr="00E21820">
        <w:rPr>
          <w:rFonts w:ascii="Times New Roman" w:hAnsi="Times New Roman"/>
          <w:sz w:val="28"/>
          <w:szCs w:val="28"/>
        </w:rPr>
        <w:tab/>
        <w:t xml:space="preserve">- </w:t>
      </w:r>
      <w:r w:rsidRPr="00E21820">
        <w:rPr>
          <w:rFonts w:ascii="Times New Roman" w:hAnsi="Times New Roman"/>
          <w:color w:val="000000"/>
          <w:sz w:val="28"/>
          <w:szCs w:val="28"/>
        </w:rPr>
        <w:t xml:space="preserve">год – четыре года = </w:t>
      </w:r>
      <w:r w:rsidR="00275CD4" w:rsidRPr="00E21820">
        <w:rPr>
          <w:rFonts w:ascii="Times New Roman" w:hAnsi="Times New Roman"/>
          <w:color w:val="000000"/>
          <w:sz w:val="28"/>
          <w:szCs w:val="28"/>
        </w:rPr>
        <w:t>1,12366;</w:t>
      </w:r>
    </w:p>
    <w:p w14:paraId="77E955C8" w14:textId="77777777" w:rsidR="00EA502C" w:rsidRPr="00E21820" w:rsidRDefault="00EA502C" w:rsidP="00EA502C">
      <w:pPr>
        <w:tabs>
          <w:tab w:val="left" w:pos="720"/>
          <w:tab w:val="left" w:pos="1134"/>
        </w:tabs>
        <w:spacing w:after="0"/>
        <w:jc w:val="both"/>
        <w:rPr>
          <w:rFonts w:ascii="Times New Roman" w:eastAsia="Calibri" w:hAnsi="Times New Roman" w:cs="Times New Roman"/>
          <w:color w:val="000000"/>
          <w:sz w:val="28"/>
          <w:szCs w:val="28"/>
          <w:lang w:eastAsia="ru-RU"/>
        </w:rPr>
      </w:pPr>
      <w:r w:rsidRPr="00E21820">
        <w:rPr>
          <w:rFonts w:ascii="Times New Roman" w:eastAsia="Calibri" w:hAnsi="Times New Roman" w:cs="Times New Roman"/>
          <w:color w:val="000000"/>
          <w:sz w:val="28"/>
          <w:szCs w:val="28"/>
          <w:lang w:eastAsia="ru-RU"/>
        </w:rPr>
        <w:tab/>
        <w:t xml:space="preserve">- пять – семнадцать лет = </w:t>
      </w:r>
      <w:r w:rsidR="00275CD4" w:rsidRPr="00E21820">
        <w:rPr>
          <w:rFonts w:ascii="Times New Roman" w:eastAsia="Calibri" w:hAnsi="Times New Roman" w:cs="Times New Roman"/>
          <w:color w:val="000000"/>
          <w:sz w:val="28"/>
          <w:szCs w:val="28"/>
          <w:lang w:eastAsia="ru-RU"/>
        </w:rPr>
        <w:t>0,54777</w:t>
      </w:r>
      <w:r w:rsidR="00716D7F" w:rsidRPr="00E21820">
        <w:rPr>
          <w:rFonts w:ascii="Times New Roman" w:eastAsia="Calibri" w:hAnsi="Times New Roman" w:cs="Times New Roman"/>
          <w:color w:val="000000"/>
          <w:sz w:val="28"/>
          <w:szCs w:val="28"/>
          <w:lang w:eastAsia="ru-RU"/>
        </w:rPr>
        <w:t>;</w:t>
      </w:r>
    </w:p>
    <w:p w14:paraId="4D8CD177" w14:textId="77777777" w:rsidR="00EA502C" w:rsidRPr="00E21820" w:rsidRDefault="00EA502C" w:rsidP="00EA502C">
      <w:pPr>
        <w:tabs>
          <w:tab w:val="left" w:pos="720"/>
        </w:tabs>
        <w:spacing w:after="0"/>
        <w:jc w:val="both"/>
        <w:rPr>
          <w:rFonts w:ascii="Times New Roman" w:hAnsi="Times New Roman" w:cs="Times New Roman"/>
        </w:rPr>
      </w:pPr>
      <w:r w:rsidRPr="00E21820">
        <w:rPr>
          <w:rFonts w:ascii="Times New Roman" w:eastAsia="Calibri" w:hAnsi="Times New Roman" w:cs="Times New Roman"/>
          <w:color w:val="000000"/>
          <w:sz w:val="28"/>
          <w:szCs w:val="28"/>
          <w:lang w:eastAsia="ru-RU"/>
        </w:rPr>
        <w:tab/>
        <w:t xml:space="preserve">- восемнадцать – шестьдесят четыре года = </w:t>
      </w:r>
      <w:r w:rsidR="00275CD4" w:rsidRPr="00E21820">
        <w:rPr>
          <w:rFonts w:ascii="Times New Roman" w:eastAsia="Calibri" w:hAnsi="Times New Roman" w:cs="Times New Roman"/>
          <w:color w:val="000000"/>
          <w:sz w:val="28"/>
          <w:szCs w:val="28"/>
          <w:lang w:eastAsia="ru-RU"/>
        </w:rPr>
        <w:t>0,70560</w:t>
      </w:r>
      <w:r w:rsidR="00716D7F" w:rsidRPr="00E21820">
        <w:rPr>
          <w:rFonts w:ascii="Times New Roman" w:eastAsia="Calibri" w:hAnsi="Times New Roman" w:cs="Times New Roman"/>
          <w:color w:val="000000"/>
          <w:sz w:val="28"/>
          <w:szCs w:val="28"/>
          <w:lang w:eastAsia="ru-RU"/>
        </w:rPr>
        <w:t>;</w:t>
      </w:r>
    </w:p>
    <w:p w14:paraId="2E4CAD28" w14:textId="77777777" w:rsidR="00EA502C" w:rsidRPr="00E21820" w:rsidRDefault="00EA502C" w:rsidP="00EA502C">
      <w:pPr>
        <w:tabs>
          <w:tab w:val="left" w:pos="720"/>
        </w:tabs>
        <w:spacing w:after="0"/>
        <w:jc w:val="both"/>
        <w:rPr>
          <w:rFonts w:ascii="Times New Roman" w:hAnsi="Times New Roman" w:cs="Times New Roman"/>
        </w:rPr>
      </w:pPr>
      <w:r w:rsidRPr="00E21820">
        <w:rPr>
          <w:rFonts w:ascii="Times New Roman" w:hAnsi="Times New Roman" w:cs="Times New Roman"/>
        </w:rPr>
        <w:tab/>
      </w:r>
      <w:r w:rsidRPr="00E21820">
        <w:rPr>
          <w:rFonts w:ascii="Times New Roman" w:eastAsia="Calibri" w:hAnsi="Times New Roman" w:cs="Times New Roman"/>
          <w:color w:val="000000"/>
          <w:sz w:val="28"/>
          <w:szCs w:val="28"/>
          <w:lang w:eastAsia="ru-RU"/>
        </w:rPr>
        <w:t xml:space="preserve">- шестьдесят пять лет и старше = </w:t>
      </w:r>
      <w:r w:rsidR="00275CD4" w:rsidRPr="00E21820">
        <w:rPr>
          <w:rFonts w:ascii="Times New Roman" w:eastAsia="Calibri" w:hAnsi="Times New Roman" w:cs="Times New Roman"/>
          <w:color w:val="000000"/>
          <w:sz w:val="28"/>
          <w:szCs w:val="28"/>
          <w:lang w:eastAsia="ru-RU"/>
        </w:rPr>
        <w:t>2,10483.</w:t>
      </w:r>
    </w:p>
    <w:p w14:paraId="4E9B92B9" w14:textId="77777777" w:rsidR="00EA502C" w:rsidRPr="00E21820" w:rsidRDefault="00EA502C" w:rsidP="00EA502C">
      <w:pPr>
        <w:tabs>
          <w:tab w:val="left" w:pos="720"/>
        </w:tabs>
        <w:spacing w:after="0"/>
        <w:ind w:firstLine="709"/>
        <w:jc w:val="both"/>
        <w:rPr>
          <w:rFonts w:ascii="Times New Roman" w:eastAsia="Calibri" w:hAnsi="Times New Roman" w:cs="Times New Roman"/>
          <w:color w:val="000000"/>
          <w:sz w:val="28"/>
          <w:szCs w:val="28"/>
          <w:lang w:eastAsia="ru-RU"/>
        </w:rPr>
      </w:pPr>
      <w:r w:rsidRPr="00E21820">
        <w:rPr>
          <w:rFonts w:ascii="Times New Roman" w:eastAsia="Calibri" w:hAnsi="Times New Roman" w:cs="Times New Roman"/>
          <w:color w:val="000000"/>
          <w:sz w:val="28"/>
          <w:szCs w:val="28"/>
          <w:lang w:eastAsia="ru-RU"/>
        </w:rPr>
        <w:tab/>
        <w:t>2)  мужчины:</w:t>
      </w:r>
    </w:p>
    <w:p w14:paraId="4158B014" w14:textId="77777777" w:rsidR="00EA502C" w:rsidRPr="00E21820" w:rsidRDefault="00EA502C" w:rsidP="00EA502C">
      <w:pPr>
        <w:tabs>
          <w:tab w:val="left" w:pos="720"/>
        </w:tabs>
        <w:spacing w:after="0"/>
        <w:jc w:val="both"/>
        <w:rPr>
          <w:rFonts w:ascii="Times New Roman" w:hAnsi="Times New Roman"/>
          <w:color w:val="000000"/>
          <w:sz w:val="28"/>
          <w:szCs w:val="28"/>
        </w:rPr>
      </w:pPr>
      <w:r w:rsidRPr="00E21820">
        <w:rPr>
          <w:rFonts w:ascii="Times New Roman" w:hAnsi="Times New Roman"/>
          <w:sz w:val="28"/>
          <w:szCs w:val="28"/>
        </w:rPr>
        <w:tab/>
        <w:t>-</w:t>
      </w:r>
      <w:r w:rsidRPr="00E21820">
        <w:rPr>
          <w:rFonts w:ascii="Times New Roman" w:hAnsi="Times New Roman"/>
          <w:color w:val="000000"/>
          <w:sz w:val="28"/>
          <w:szCs w:val="28"/>
        </w:rPr>
        <w:t xml:space="preserve"> </w:t>
      </w:r>
      <w:r w:rsidRPr="00E21820">
        <w:rPr>
          <w:rFonts w:ascii="Times New Roman" w:eastAsia="Calibri" w:hAnsi="Times New Roman"/>
          <w:color w:val="000000"/>
          <w:sz w:val="28"/>
          <w:szCs w:val="28"/>
          <w:lang w:eastAsia="ru-RU"/>
        </w:rPr>
        <w:t xml:space="preserve">до года </w:t>
      </w:r>
      <w:r w:rsidRPr="00E21820">
        <w:rPr>
          <w:rFonts w:ascii="Times New Roman" w:hAnsi="Times New Roman"/>
          <w:color w:val="000000"/>
          <w:sz w:val="28"/>
          <w:szCs w:val="28"/>
        </w:rPr>
        <w:t xml:space="preserve">= </w:t>
      </w:r>
      <w:r w:rsidR="00275CD4" w:rsidRPr="00E21820">
        <w:rPr>
          <w:rFonts w:ascii="Times New Roman" w:hAnsi="Times New Roman"/>
          <w:color w:val="000000"/>
          <w:sz w:val="28"/>
          <w:szCs w:val="28"/>
        </w:rPr>
        <w:t>7,09798;</w:t>
      </w:r>
    </w:p>
    <w:p w14:paraId="0267C630" w14:textId="77777777" w:rsidR="00EA502C" w:rsidRPr="00E21820" w:rsidRDefault="00EA502C" w:rsidP="00EA502C">
      <w:pPr>
        <w:tabs>
          <w:tab w:val="left" w:pos="720"/>
        </w:tabs>
        <w:spacing w:after="0"/>
        <w:jc w:val="both"/>
        <w:rPr>
          <w:rFonts w:ascii="Times New Roman" w:hAnsi="Times New Roman"/>
          <w:sz w:val="28"/>
          <w:szCs w:val="28"/>
        </w:rPr>
      </w:pPr>
      <w:r w:rsidRPr="00E21820">
        <w:rPr>
          <w:rFonts w:ascii="Times New Roman" w:hAnsi="Times New Roman"/>
          <w:sz w:val="28"/>
          <w:szCs w:val="28"/>
        </w:rPr>
        <w:tab/>
        <w:t xml:space="preserve">- </w:t>
      </w:r>
      <w:r w:rsidRPr="00E21820">
        <w:rPr>
          <w:rFonts w:ascii="Times New Roman" w:hAnsi="Times New Roman"/>
          <w:color w:val="000000"/>
          <w:sz w:val="28"/>
          <w:szCs w:val="28"/>
        </w:rPr>
        <w:t xml:space="preserve">год – четыре года = </w:t>
      </w:r>
      <w:r w:rsidR="00275CD4" w:rsidRPr="00E21820">
        <w:rPr>
          <w:rFonts w:ascii="Times New Roman" w:hAnsi="Times New Roman"/>
          <w:color w:val="000000"/>
          <w:sz w:val="28"/>
          <w:szCs w:val="28"/>
        </w:rPr>
        <w:t>1,30532;</w:t>
      </w:r>
    </w:p>
    <w:p w14:paraId="622AC786" w14:textId="77777777" w:rsidR="00EA502C" w:rsidRPr="00E21820" w:rsidRDefault="00EA502C" w:rsidP="00EA502C">
      <w:pPr>
        <w:tabs>
          <w:tab w:val="left" w:pos="720"/>
        </w:tabs>
        <w:spacing w:after="0"/>
        <w:jc w:val="both"/>
        <w:rPr>
          <w:rFonts w:ascii="Times New Roman" w:hAnsi="Times New Roman"/>
          <w:sz w:val="28"/>
          <w:szCs w:val="28"/>
        </w:rPr>
      </w:pPr>
      <w:r w:rsidRPr="00E21820">
        <w:rPr>
          <w:rFonts w:ascii="Times New Roman" w:hAnsi="Times New Roman"/>
          <w:sz w:val="28"/>
          <w:szCs w:val="28"/>
        </w:rPr>
        <w:tab/>
      </w:r>
      <w:r w:rsidRPr="00E21820">
        <w:rPr>
          <w:rFonts w:ascii="Times New Roman" w:eastAsia="Calibri" w:hAnsi="Times New Roman" w:cs="Times New Roman"/>
          <w:color w:val="000000"/>
          <w:sz w:val="28"/>
          <w:szCs w:val="28"/>
          <w:lang w:eastAsia="ru-RU"/>
        </w:rPr>
        <w:t xml:space="preserve">- пять – семнадцать лет = </w:t>
      </w:r>
      <w:r w:rsidR="00275CD4" w:rsidRPr="00E21820">
        <w:rPr>
          <w:rFonts w:ascii="Times New Roman" w:eastAsia="Calibri" w:hAnsi="Times New Roman" w:cs="Times New Roman"/>
          <w:color w:val="000000"/>
          <w:sz w:val="28"/>
          <w:szCs w:val="28"/>
          <w:lang w:eastAsia="ru-RU"/>
        </w:rPr>
        <w:t>0,56834;</w:t>
      </w:r>
    </w:p>
    <w:p w14:paraId="1E354058" w14:textId="77777777" w:rsidR="00EA502C" w:rsidRPr="00E21820" w:rsidRDefault="00EA502C" w:rsidP="00EA502C">
      <w:pPr>
        <w:tabs>
          <w:tab w:val="left" w:pos="720"/>
        </w:tabs>
        <w:spacing w:after="0"/>
        <w:jc w:val="both"/>
        <w:rPr>
          <w:rFonts w:ascii="Times New Roman" w:hAnsi="Times New Roman"/>
          <w:sz w:val="28"/>
          <w:szCs w:val="28"/>
        </w:rPr>
      </w:pPr>
      <w:r w:rsidRPr="00E21820">
        <w:rPr>
          <w:rFonts w:ascii="Times New Roman" w:hAnsi="Times New Roman"/>
          <w:sz w:val="28"/>
          <w:szCs w:val="28"/>
        </w:rPr>
        <w:tab/>
      </w:r>
      <w:r w:rsidRPr="00E21820">
        <w:rPr>
          <w:rFonts w:ascii="Times New Roman" w:eastAsia="Calibri" w:hAnsi="Times New Roman" w:cs="Times New Roman"/>
          <w:color w:val="000000"/>
          <w:sz w:val="28"/>
          <w:szCs w:val="28"/>
          <w:lang w:eastAsia="ru-RU"/>
        </w:rPr>
        <w:t>- восемнадцать – шестьдесят четыре года =</w:t>
      </w:r>
      <w:r w:rsidR="00275CD4" w:rsidRPr="00E21820">
        <w:rPr>
          <w:rFonts w:ascii="Times New Roman" w:eastAsia="Calibri" w:hAnsi="Times New Roman" w:cs="Times New Roman"/>
          <w:color w:val="000000"/>
          <w:sz w:val="28"/>
          <w:szCs w:val="28"/>
          <w:lang w:eastAsia="ru-RU"/>
        </w:rPr>
        <w:t xml:space="preserve"> 0,70490;</w:t>
      </w:r>
    </w:p>
    <w:p w14:paraId="7BF22038" w14:textId="77777777" w:rsidR="00EA502C" w:rsidRPr="00E21820" w:rsidRDefault="00EA502C" w:rsidP="000D175E">
      <w:pPr>
        <w:tabs>
          <w:tab w:val="left" w:pos="720"/>
        </w:tabs>
        <w:spacing w:after="0"/>
        <w:jc w:val="both"/>
        <w:rPr>
          <w:i/>
        </w:rPr>
      </w:pPr>
      <w:r w:rsidRPr="00E21820">
        <w:rPr>
          <w:rFonts w:ascii="Times New Roman" w:hAnsi="Times New Roman"/>
          <w:sz w:val="28"/>
          <w:szCs w:val="28"/>
        </w:rPr>
        <w:tab/>
      </w:r>
      <w:r w:rsidRPr="00E21820">
        <w:rPr>
          <w:rFonts w:ascii="Times New Roman" w:eastAsia="Calibri" w:hAnsi="Times New Roman" w:cs="Times New Roman"/>
          <w:color w:val="000000"/>
          <w:sz w:val="28"/>
          <w:szCs w:val="28"/>
          <w:lang w:eastAsia="ru-RU"/>
        </w:rPr>
        <w:t>- шестьдесят пять лет и старше =</w:t>
      </w:r>
      <w:r w:rsidR="00275CD4" w:rsidRPr="00E21820">
        <w:rPr>
          <w:rFonts w:ascii="Times New Roman" w:eastAsia="Calibri" w:hAnsi="Times New Roman" w:cs="Times New Roman"/>
          <w:color w:val="000000"/>
          <w:sz w:val="28"/>
          <w:szCs w:val="28"/>
          <w:lang w:eastAsia="ru-RU"/>
        </w:rPr>
        <w:t xml:space="preserve"> 1,81753.</w:t>
      </w:r>
      <w:r w:rsidR="004E5386" w:rsidRPr="00E21820">
        <w:rPr>
          <w:rFonts w:ascii="Times New Roman" w:eastAsia="Calibri" w:hAnsi="Times New Roman" w:cs="Times New Roman"/>
          <w:color w:val="000000"/>
          <w:sz w:val="28"/>
          <w:szCs w:val="28"/>
          <w:lang w:eastAsia="ru-RU"/>
        </w:rPr>
        <w:t xml:space="preserve"> </w:t>
      </w:r>
    </w:p>
    <w:p w14:paraId="12CB03A6" w14:textId="77777777" w:rsidR="004A29BB" w:rsidRPr="00E21820" w:rsidRDefault="009B1623">
      <w:pPr>
        <w:pStyle w:val="ConsPlusNormal"/>
        <w:spacing w:line="276" w:lineRule="auto"/>
        <w:ind w:firstLine="709"/>
        <w:jc w:val="both"/>
      </w:pPr>
      <w:r w:rsidRPr="00E21820">
        <w:rPr>
          <w:rFonts w:ascii="Times New Roman" w:hAnsi="Times New Roman"/>
          <w:color w:val="000000"/>
          <w:sz w:val="28"/>
          <w:szCs w:val="28"/>
        </w:rPr>
        <w:t xml:space="preserve">Размеры дифференцированных подушевых нормативов финансирования скорой медицинской помощи приведены в приложении № 39 </w:t>
      </w:r>
      <w:r w:rsidRPr="00E21820">
        <w:rPr>
          <w:rFonts w:ascii="Times New Roman" w:hAnsi="Times New Roman" w:cs="Times New Roman"/>
          <w:color w:val="000000"/>
          <w:sz w:val="28"/>
          <w:szCs w:val="28"/>
        </w:rPr>
        <w:t>к настоящему Тарифному соглашению</w:t>
      </w:r>
      <w:r w:rsidRPr="00E21820">
        <w:rPr>
          <w:rFonts w:ascii="Times New Roman" w:hAnsi="Times New Roman" w:cs="Times New Roman"/>
          <w:iCs/>
          <w:color w:val="000000"/>
          <w:sz w:val="28"/>
          <w:szCs w:val="28"/>
        </w:rPr>
        <w:t>.</w:t>
      </w:r>
    </w:p>
    <w:p w14:paraId="1157C229"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3.8. Комиссией вне зависимости от применяемого способа оплаты устанавливаются единые базовые тарифы на оплату медицинской помощи по каждой единице объема, применяемые при межучрежденческих расчетах (осуществляются МО и СМО в соответствии с Тарифным соглашением) и межтерриториальных расчетах (осуществляются ТФОМС). </w:t>
      </w:r>
    </w:p>
    <w:p w14:paraId="6EC063FA"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lastRenderedPageBreak/>
        <w:t>3.9. Расчеты между МО при предоставлении застрахованным прикрепленным лицам медицинской помощи в других медицинских организациях осуществляются страховыми МО в месяц предъявления счета к оплате по тарифу в размере 100% тарифа, действующего на дату оказания медицинской помощи соответствующего врача-специалиста.</w:t>
      </w:r>
    </w:p>
    <w:p w14:paraId="65C859CA"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Межучрежденческим расчетам подлежит медицинская помощь, оказываемая МО, финансируемыми по подушевому нормативу в амбулаторных условиях в части оказания медицинской помощи в амбулаторных условиях, гражданам, прикрепленным к другой медицинской организации Ивановской области, скорой медицинской помощи, за исключением медицинской помощи, оплачиваемой за единицу объема</w:t>
      </w:r>
      <w:r w:rsidRPr="00E21820">
        <w:rPr>
          <w:rFonts w:ascii="Times New Roman" w:hAnsi="Times New Roman" w:cs="Times New Roman"/>
          <w:i/>
          <w:color w:val="000000"/>
          <w:sz w:val="28"/>
          <w:szCs w:val="28"/>
        </w:rPr>
        <w:t>.</w:t>
      </w:r>
    </w:p>
    <w:p w14:paraId="522990D8"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 xml:space="preserve"> При возникновении отрицательных значений в медицинской организации в связи с проведением межучрежденческих расчетов страховая медицинская организация производит удержание образовавшейся задолженности за счет оплаты медицинской помощи, оказанной в других условиях, имеющихся в медицинской организации (за исключением сверхбазовой ТПОМС).</w:t>
      </w:r>
    </w:p>
    <w:p w14:paraId="1FA68EFB" w14:textId="77777777" w:rsidR="004A29BB" w:rsidRPr="00E21820" w:rsidRDefault="009B1623">
      <w:pPr>
        <w:pStyle w:val="ConsPlusNormal"/>
        <w:spacing w:line="276" w:lineRule="auto"/>
        <w:ind w:firstLine="709"/>
        <w:jc w:val="both"/>
      </w:pPr>
      <w:r w:rsidRPr="00E21820">
        <w:rPr>
          <w:rFonts w:ascii="Times New Roman" w:hAnsi="Times New Roman" w:cs="Times New Roman"/>
          <w:color w:val="000000"/>
          <w:sz w:val="28"/>
          <w:szCs w:val="28"/>
        </w:rPr>
        <w:t>Взаиморасчеты за оказанную медицинскую помощь, оказываемую в неотложной форме, медицинскую помощь, оказываемую в центрах здоровья, медицинские услуги, включая предоставление клинико-диагностических и прочих услуг, осуществляются МО самостоятельно.</w:t>
      </w:r>
    </w:p>
    <w:p w14:paraId="53C7E4DC" w14:textId="77777777" w:rsidR="004A29BB" w:rsidRPr="00E21820" w:rsidRDefault="009B1623">
      <w:pPr>
        <w:pStyle w:val="ConsPlusNormal"/>
        <w:spacing w:line="276" w:lineRule="auto"/>
        <w:ind w:firstLine="709"/>
        <w:jc w:val="both"/>
      </w:pPr>
      <w:r w:rsidRPr="00E21820">
        <w:rPr>
          <w:rFonts w:ascii="Times New Roman" w:hAnsi="Times New Roman" w:cs="Times New Roman"/>
          <w:sz w:val="28"/>
          <w:szCs w:val="28"/>
        </w:rPr>
        <w:t>3.10. Оплата медицинской помощи, оказанной застрахованным лицам МО, находящимися вне территории Ивановской области, в которой выдан полис ОМС застрахованного лица, осуществляется по видам, включенным в базовую программу ОМС, по способам оплаты и тарифам, действующим на территории оказания медицинской помощи.</w:t>
      </w:r>
    </w:p>
    <w:p w14:paraId="36A3B62C" w14:textId="77777777" w:rsidR="004A29BB" w:rsidRPr="00E21820" w:rsidRDefault="009B1623">
      <w:pPr>
        <w:pStyle w:val="ConsPlusNormal"/>
        <w:spacing w:line="276" w:lineRule="auto"/>
        <w:ind w:firstLine="709"/>
        <w:jc w:val="both"/>
      </w:pPr>
      <w:r w:rsidRPr="00E21820">
        <w:rPr>
          <w:rFonts w:ascii="Times New Roman" w:hAnsi="Times New Roman" w:cs="Times New Roman"/>
          <w:sz w:val="28"/>
          <w:szCs w:val="28"/>
        </w:rPr>
        <w:t>Оплата медицинской помощи по видам, включенным в базовую программу ОМС, оказанной МО Ивановской области, застрахованным лицам, находящимся вне территории страхования, производится по тарифу за единицу объема медицинской помощи.</w:t>
      </w:r>
    </w:p>
    <w:p w14:paraId="41907F31" w14:textId="77777777" w:rsidR="004A29BB" w:rsidRPr="00E21820" w:rsidRDefault="009B1623">
      <w:pPr>
        <w:tabs>
          <w:tab w:val="left" w:pos="720"/>
        </w:tabs>
        <w:spacing w:after="0"/>
        <w:ind w:firstLine="709"/>
        <w:jc w:val="both"/>
      </w:pPr>
      <w:r w:rsidRPr="00E21820">
        <w:rPr>
          <w:rFonts w:ascii="Times New Roman" w:eastAsia="Calibri" w:hAnsi="Times New Roman" w:cs="Times New Roman"/>
          <w:sz w:val="28"/>
          <w:szCs w:val="28"/>
          <w:lang w:eastAsia="ru-RU"/>
        </w:rPr>
        <w:tab/>
        <w:t xml:space="preserve">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другого субъекта Российской Федерации (далее - второй субъект Российской Федерации), при оплате медицинской помощи, оказанной лицам, полис обязательного медицинского страхования которым выдан во втором субъекте Российской Федерации, применяются тарифы на оплату медицинской помощи по обязательному медицинскому страхованию, </w:t>
      </w:r>
      <w:r w:rsidRPr="00E21820">
        <w:rPr>
          <w:rFonts w:ascii="Times New Roman" w:eastAsia="Calibri" w:hAnsi="Times New Roman" w:cs="Times New Roman"/>
          <w:sz w:val="28"/>
          <w:szCs w:val="28"/>
          <w:lang w:eastAsia="ru-RU"/>
        </w:rPr>
        <w:lastRenderedPageBreak/>
        <w:t>установленные в тарифном соглашении другого субъекта Российской Федерации для данной медицинской организации.</w:t>
      </w:r>
    </w:p>
    <w:p w14:paraId="5F6C4008" w14:textId="77777777" w:rsidR="004A29BB" w:rsidRPr="00E21820" w:rsidRDefault="009B1623">
      <w:pPr>
        <w:pStyle w:val="ConsPlusNormal"/>
        <w:spacing w:line="276" w:lineRule="auto"/>
        <w:ind w:firstLine="709"/>
        <w:jc w:val="both"/>
      </w:pPr>
      <w:r w:rsidRPr="00E21820">
        <w:rPr>
          <w:rFonts w:ascii="Times New Roman" w:hAnsi="Times New Roman" w:cs="Times New Roman"/>
          <w:sz w:val="28"/>
          <w:szCs w:val="28"/>
        </w:rPr>
        <w:t>3.11. Оплата паллиативной медицинской помощи в условиях круглосуточного стационара,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осуществляется за счет и в пределах средств межбюджетных трансфертов, передаваемых из бюджета Ивановской области в бюджет ТФОМС, лицам, зарегистрированным и застрахованным на территории Ивановской области, в пределах объемов, утвержденных планом-заданием на год с учетом поквартальной разбивки и ежемесячного финансового обеспечения.</w:t>
      </w:r>
    </w:p>
    <w:p w14:paraId="56E16CD0" w14:textId="77777777" w:rsidR="004A29BB" w:rsidRPr="00E21820" w:rsidRDefault="009B1623">
      <w:pPr>
        <w:pStyle w:val="af3"/>
        <w:spacing w:line="276" w:lineRule="auto"/>
        <w:ind w:firstLine="709"/>
        <w:jc w:val="both"/>
      </w:pPr>
      <w:r w:rsidRPr="00E21820">
        <w:rPr>
          <w:rFonts w:ascii="Times New Roman" w:hAnsi="Times New Roman" w:cs="Times New Roman"/>
          <w:sz w:val="28"/>
          <w:szCs w:val="28"/>
        </w:rPr>
        <w:t>Для расчетов по сверхбазовой программе при изменении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и (или) объемов медицинской помощи, влекущих изменение тарифов, оплата счетов осуществляется по тарифам, действующим на дату завершения оказания медицинской помощи.</w:t>
      </w:r>
    </w:p>
    <w:p w14:paraId="211855B6" w14:textId="77777777" w:rsidR="004A29BB" w:rsidRPr="00E21820" w:rsidRDefault="009B1623">
      <w:pPr>
        <w:pStyle w:val="ConsPlusNormal"/>
        <w:spacing w:line="276" w:lineRule="auto"/>
        <w:ind w:firstLine="709"/>
        <w:jc w:val="both"/>
      </w:pPr>
      <w:r w:rsidRPr="00E21820">
        <w:rPr>
          <w:rFonts w:ascii="Times New Roman" w:hAnsi="Times New Roman" w:cs="Times New Roman"/>
          <w:sz w:val="28"/>
          <w:szCs w:val="28"/>
        </w:rPr>
        <w:t>3.12. Счета на оплату медицинской помощи, в том числе паллиативной медицинской помощи,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за 202</w:t>
      </w:r>
      <w:r w:rsidR="00B166D3" w:rsidRPr="00E21820">
        <w:rPr>
          <w:rFonts w:ascii="Times New Roman" w:hAnsi="Times New Roman" w:cs="Times New Roman"/>
          <w:sz w:val="28"/>
          <w:szCs w:val="28"/>
        </w:rPr>
        <w:t>4</w:t>
      </w:r>
      <w:r w:rsidRPr="00E21820">
        <w:rPr>
          <w:rFonts w:ascii="Times New Roman" w:hAnsi="Times New Roman" w:cs="Times New Roman"/>
          <w:sz w:val="28"/>
          <w:szCs w:val="28"/>
        </w:rPr>
        <w:t> год, направляются МО в реестре счетов за декабрь 202</w:t>
      </w:r>
      <w:r w:rsidR="00B166D3" w:rsidRPr="00E21820">
        <w:rPr>
          <w:rFonts w:ascii="Times New Roman" w:hAnsi="Times New Roman" w:cs="Times New Roman"/>
          <w:sz w:val="28"/>
          <w:szCs w:val="28"/>
        </w:rPr>
        <w:t>4</w:t>
      </w:r>
      <w:r w:rsidRPr="00E21820">
        <w:rPr>
          <w:rFonts w:ascii="Times New Roman" w:hAnsi="Times New Roman" w:cs="Times New Roman"/>
          <w:sz w:val="28"/>
          <w:szCs w:val="28"/>
        </w:rPr>
        <w:t xml:space="preserve"> года и не подлежат оплате в реестрах счетов за 202</w:t>
      </w:r>
      <w:r w:rsidR="00B166D3" w:rsidRPr="00E21820">
        <w:rPr>
          <w:rFonts w:ascii="Times New Roman" w:hAnsi="Times New Roman" w:cs="Times New Roman"/>
          <w:sz w:val="28"/>
          <w:szCs w:val="28"/>
        </w:rPr>
        <w:t>5</w:t>
      </w:r>
      <w:r w:rsidRPr="00E21820">
        <w:rPr>
          <w:rFonts w:ascii="Times New Roman" w:hAnsi="Times New Roman" w:cs="Times New Roman"/>
          <w:sz w:val="28"/>
          <w:szCs w:val="28"/>
        </w:rPr>
        <w:t xml:space="preserve"> год</w:t>
      </w:r>
      <w:r w:rsidR="00AB5532" w:rsidRPr="00E21820">
        <w:rPr>
          <w:rFonts w:ascii="Times New Roman" w:hAnsi="Times New Roman" w:cs="Times New Roman"/>
          <w:sz w:val="28"/>
          <w:szCs w:val="28"/>
        </w:rPr>
        <w:t xml:space="preserve"> за исключением случаев, по которым проведены контрольно-экспертные мероприятия и приняты решения об обоснованности повторного предоставления</w:t>
      </w:r>
      <w:r w:rsidR="00B166D3" w:rsidRPr="00E21820">
        <w:rPr>
          <w:rFonts w:ascii="Times New Roman" w:hAnsi="Times New Roman" w:cs="Times New Roman"/>
          <w:sz w:val="28"/>
          <w:szCs w:val="28"/>
        </w:rPr>
        <w:t>.</w:t>
      </w:r>
    </w:p>
    <w:p w14:paraId="3D9CDB0B" w14:textId="77777777" w:rsidR="004A29BB" w:rsidRPr="00E21820" w:rsidRDefault="009B1623">
      <w:pPr>
        <w:spacing w:after="0"/>
        <w:ind w:firstLine="709"/>
      </w:pPr>
      <w:r w:rsidRPr="00E21820">
        <w:rPr>
          <w:rFonts w:ascii="Times New Roman" w:eastAsia="Times New Roman" w:hAnsi="Times New Roman" w:cs="Times New Roman"/>
          <w:sz w:val="28"/>
          <w:szCs w:val="28"/>
          <w:lang w:eastAsia="ru-RU"/>
        </w:rPr>
        <w:t>3.13. Тарифы по ОМС не включают расходы:</w:t>
      </w:r>
    </w:p>
    <w:p w14:paraId="458C0A1D" w14:textId="77777777" w:rsidR="004A29BB" w:rsidRPr="00E21820" w:rsidRDefault="009B1623">
      <w:pPr>
        <w:pStyle w:val="ConsPlusNormal"/>
        <w:spacing w:line="276" w:lineRule="auto"/>
        <w:ind w:firstLine="709"/>
        <w:jc w:val="both"/>
      </w:pPr>
      <w:r w:rsidRPr="00E21820">
        <w:rPr>
          <w:rStyle w:val="markedcontent"/>
          <w:rFonts w:ascii="Times New Roman" w:hAnsi="Times New Roman" w:cs="Times New Roman"/>
          <w:sz w:val="28"/>
          <w:szCs w:val="28"/>
        </w:rPr>
        <w:t>- на транспортировку пациентов, страдающих хронической почечной недостаточностью, от места их фактического проживания до места получения медицинской помощи методами диализа и обратно;</w:t>
      </w:r>
    </w:p>
    <w:p w14:paraId="286CE190" w14:textId="77777777" w:rsidR="004A29BB" w:rsidRPr="00E21820" w:rsidRDefault="009B1623">
      <w:pPr>
        <w:pStyle w:val="ConsPlusNormal"/>
        <w:spacing w:line="276" w:lineRule="auto"/>
        <w:ind w:firstLine="709"/>
        <w:jc w:val="both"/>
        <w:rPr>
          <w:i/>
        </w:rPr>
      </w:pPr>
      <w:r w:rsidRPr="00E21820">
        <w:rPr>
          <w:rStyle w:val="markedcontent"/>
          <w:rFonts w:ascii="Times New Roman" w:hAnsi="Times New Roman" w:cs="Times New Roman"/>
          <w:color w:val="000000"/>
          <w:sz w:val="28"/>
          <w:szCs w:val="28"/>
        </w:rPr>
        <w:t xml:space="preserve">- на приобретение основных средств (оборудование, производственный и хозяйственный инвентарь) стоимостью свыше </w:t>
      </w:r>
      <w:r w:rsidR="003C2916" w:rsidRPr="00E21820">
        <w:rPr>
          <w:rStyle w:val="markedcontent"/>
          <w:rFonts w:ascii="Times New Roman" w:hAnsi="Times New Roman" w:cs="Times New Roman"/>
          <w:color w:val="000000"/>
          <w:sz w:val="28"/>
          <w:szCs w:val="28"/>
        </w:rPr>
        <w:t>4</w:t>
      </w:r>
      <w:r w:rsidRPr="00E21820">
        <w:rPr>
          <w:rStyle w:val="markedcontent"/>
          <w:rFonts w:ascii="Times New Roman" w:hAnsi="Times New Roman" w:cs="Times New Roman"/>
          <w:color w:val="000000"/>
          <w:sz w:val="28"/>
          <w:szCs w:val="28"/>
        </w:rPr>
        <w:t>00 тысяч рублей за единицу (за исключением тарифов на высокотехнологичную медицинскую помощь). Д</w:t>
      </w:r>
      <w:r w:rsidRPr="00E21820">
        <w:rPr>
          <w:rFonts w:ascii="Times New Roman" w:hAnsi="Times New Roman"/>
          <w:color w:val="000000"/>
          <w:sz w:val="28"/>
          <w:szCs w:val="28"/>
        </w:rPr>
        <w:t xml:space="preserve">опускается приобретение основных средств (медицинских изделий, используемых для проведения медицинских вмешательств, лабораторных и инструментальных </w:t>
      </w:r>
      <w:r w:rsidRPr="00E21820">
        <w:rPr>
          <w:rFonts w:ascii="Times New Roman" w:hAnsi="Times New Roman"/>
          <w:color w:val="000000"/>
          <w:sz w:val="28"/>
          <w:szCs w:val="28"/>
        </w:rPr>
        <w:lastRenderedPageBreak/>
        <w:t>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Pr="00E21820">
        <w:rPr>
          <w:rStyle w:val="markedcontent"/>
          <w:rFonts w:ascii="Times New Roman" w:hAnsi="Times New Roman" w:cs="Times New Roman"/>
          <w:color w:val="000000"/>
          <w:sz w:val="28"/>
          <w:szCs w:val="28"/>
        </w:rPr>
        <w:t>;</w:t>
      </w:r>
      <w:r w:rsidR="001D3DBF" w:rsidRPr="00E21820">
        <w:rPr>
          <w:rStyle w:val="markedcontent"/>
          <w:rFonts w:ascii="Times New Roman" w:hAnsi="Times New Roman" w:cs="Times New Roman"/>
          <w:color w:val="000000"/>
          <w:sz w:val="28"/>
          <w:szCs w:val="28"/>
        </w:rPr>
        <w:t xml:space="preserve"> </w:t>
      </w:r>
    </w:p>
    <w:p w14:paraId="741621C8" w14:textId="77777777" w:rsidR="004A29BB" w:rsidRPr="00E21820" w:rsidRDefault="009B1623">
      <w:pPr>
        <w:pStyle w:val="ConsPlusNormal"/>
        <w:spacing w:line="276" w:lineRule="auto"/>
        <w:ind w:firstLine="709"/>
        <w:jc w:val="both"/>
      </w:pPr>
      <w:r w:rsidRPr="00E21820">
        <w:rPr>
          <w:rStyle w:val="markedcontent"/>
          <w:rFonts w:ascii="Times New Roman" w:hAnsi="Times New Roman" w:cs="Times New Roman"/>
          <w:sz w:val="28"/>
          <w:szCs w:val="28"/>
        </w:rPr>
        <w:t xml:space="preserve">- проведение капитального ремонта и изготовление проектно-сметной документации для его проведения; </w:t>
      </w:r>
    </w:p>
    <w:p w14:paraId="101AF902" w14:textId="77777777" w:rsidR="004A29BB" w:rsidRPr="00E21820" w:rsidRDefault="009B1623">
      <w:pPr>
        <w:pStyle w:val="ConsPlusNormal"/>
        <w:spacing w:line="276" w:lineRule="auto"/>
        <w:ind w:firstLine="709"/>
        <w:jc w:val="both"/>
      </w:pPr>
      <w:r w:rsidRPr="00E21820">
        <w:rPr>
          <w:rStyle w:val="markedcontent"/>
          <w:rFonts w:ascii="Times New Roman" w:hAnsi="Times New Roman" w:cs="Times New Roman"/>
          <w:sz w:val="28"/>
          <w:szCs w:val="28"/>
        </w:rPr>
        <w:t>- по оказанию медицинской помощи по видам и расходам, финансовое обеспечение которых осуществляется в соответствии с законодательством Российской Федерации и Ивановской области за счет средств бюджетов всех уровней или других источников.</w:t>
      </w:r>
    </w:p>
    <w:p w14:paraId="75CF853C" w14:textId="77777777" w:rsidR="004A29BB" w:rsidRPr="00E21820" w:rsidRDefault="009B1623">
      <w:pPr>
        <w:pStyle w:val="ConsPlusNormal"/>
        <w:spacing w:line="276" w:lineRule="auto"/>
        <w:ind w:firstLine="709"/>
        <w:jc w:val="both"/>
      </w:pPr>
      <w:r w:rsidRPr="00E21820">
        <w:rPr>
          <w:rStyle w:val="markedcontent"/>
          <w:rFonts w:ascii="Times New Roman" w:hAnsi="Times New Roman" w:cs="Times New Roman"/>
          <w:sz w:val="28"/>
          <w:szCs w:val="28"/>
        </w:rPr>
        <w:t>При определении соответствующих направлений расходования финансовых средств следует руководствоваться Указаниями о порядке применения бюджетной классификации Российской Федерации, утвержденными приказом Министерства финансов Российской Федерации от 29.11.2017 № 209н «Об утверждении порядка применения классификации операций сектора государственного управления», Классификацией основных средств, включаемых в амортизационные группы, утвержденной постановлением Правительства Российской Федерации от 01.01.2002 № 1 и Общероссийским классификатором основных фондов ОК 013-2014, принятым и введенным в действие приказом Федерального агентства по техническому регулированию и метрологии от 12.12.2014 № 2018-ст.</w:t>
      </w:r>
    </w:p>
    <w:p w14:paraId="353741E3" w14:textId="77777777" w:rsidR="004A29BB" w:rsidRPr="00E21820" w:rsidRDefault="009B1623">
      <w:pPr>
        <w:pStyle w:val="ConsPlusNormal"/>
        <w:spacing w:line="276" w:lineRule="auto"/>
        <w:ind w:firstLine="709"/>
        <w:jc w:val="both"/>
      </w:pPr>
      <w:r w:rsidRPr="00E21820">
        <w:rPr>
          <w:rStyle w:val="markedcontent"/>
          <w:rFonts w:ascii="Times New Roman" w:hAnsi="Times New Roman" w:cs="Times New Roman"/>
          <w:sz w:val="28"/>
          <w:szCs w:val="28"/>
        </w:rPr>
        <w:t xml:space="preserve">Медицинские организации ведут раздельный аналитический учет поступления и расходования средств ОМС в рамках базовой и </w:t>
      </w:r>
      <w:r w:rsidRPr="00E21820">
        <w:rPr>
          <w:rStyle w:val="markedcontent"/>
          <w:rFonts w:ascii="Times New Roman" w:hAnsi="Times New Roman" w:cs="Times New Roman"/>
          <w:color w:val="000000"/>
          <w:sz w:val="28"/>
          <w:szCs w:val="28"/>
        </w:rPr>
        <w:t xml:space="preserve">сверхбазовой программы, а так же </w:t>
      </w:r>
      <w:r w:rsidRPr="00E21820">
        <w:rPr>
          <w:rStyle w:val="markedcontent"/>
          <w:rFonts w:ascii="Times New Roman" w:hAnsi="Times New Roman" w:cs="Times New Roman"/>
          <w:sz w:val="28"/>
          <w:szCs w:val="28"/>
        </w:rPr>
        <w:t xml:space="preserve"> по условиям оказания медицинской помощи.</w:t>
      </w:r>
    </w:p>
    <w:p w14:paraId="23E77B4E" w14:textId="77777777" w:rsidR="004A29BB" w:rsidRPr="00E21820" w:rsidRDefault="009B1623">
      <w:pPr>
        <w:pStyle w:val="ConsPlusNormal"/>
        <w:spacing w:line="276" w:lineRule="auto"/>
        <w:ind w:firstLine="709"/>
        <w:jc w:val="both"/>
      </w:pPr>
      <w:r w:rsidRPr="00E21820">
        <w:rPr>
          <w:rStyle w:val="markedcontent"/>
          <w:rFonts w:ascii="Times New Roman" w:hAnsi="Times New Roman" w:cs="Times New Roman"/>
          <w:sz w:val="28"/>
          <w:szCs w:val="28"/>
        </w:rPr>
        <w:t>3.14. Расходование средств обязательного медицинского страхования, несоответствующее полностью или частично целям, определенным настоящим Соглашением, является нецелевым использованием средств ОМС. При установлении фактов нецелевого использования медицинские организации обязаны возвратить эти средства в бюджет ТФОМС Ивановской области.</w:t>
      </w:r>
    </w:p>
    <w:p w14:paraId="02723103" w14:textId="14E1E7BB" w:rsidR="004A29BB" w:rsidRPr="00E21820" w:rsidRDefault="009B1623">
      <w:pPr>
        <w:pStyle w:val="ConsPlusNormal"/>
        <w:spacing w:line="276" w:lineRule="auto"/>
        <w:ind w:firstLine="709"/>
        <w:jc w:val="both"/>
      </w:pPr>
      <w:r w:rsidRPr="00E21820">
        <w:rPr>
          <w:rStyle w:val="markedcontent"/>
          <w:rFonts w:ascii="Times New Roman" w:hAnsi="Times New Roman" w:cs="Times New Roman"/>
          <w:sz w:val="28"/>
          <w:szCs w:val="28"/>
        </w:rPr>
        <w:t>3.15. </w:t>
      </w:r>
      <w:proofErr w:type="gramStart"/>
      <w:r w:rsidRPr="00E21820">
        <w:rPr>
          <w:rStyle w:val="markedcontent"/>
          <w:rFonts w:ascii="Times New Roman" w:hAnsi="Times New Roman" w:cs="Times New Roman"/>
          <w:sz w:val="28"/>
          <w:szCs w:val="28"/>
        </w:rPr>
        <w:t>Оплата медицинской помощи производится ежемесячно в размере, не превышающем 1/12 объемов предоставления медицинской помощи, с учетом ранее не выполненных объемов, в разрезе видов и условий оказания медицинской помощи и в размере до 1/12 финансовых средств, с учетом ранее не выполненных объемов, распределенных между МО на 202</w:t>
      </w:r>
      <w:r w:rsidR="00BB0E9E" w:rsidRPr="00E21820">
        <w:rPr>
          <w:rStyle w:val="markedcontent"/>
          <w:rFonts w:ascii="Times New Roman" w:hAnsi="Times New Roman" w:cs="Times New Roman"/>
          <w:sz w:val="28"/>
          <w:szCs w:val="28"/>
        </w:rPr>
        <w:t>5</w:t>
      </w:r>
      <w:r w:rsidRPr="00E21820">
        <w:rPr>
          <w:rStyle w:val="markedcontent"/>
          <w:rFonts w:ascii="Times New Roman" w:hAnsi="Times New Roman" w:cs="Times New Roman"/>
          <w:sz w:val="28"/>
          <w:szCs w:val="28"/>
        </w:rPr>
        <w:t xml:space="preserve"> год и утвержденных Комиссией.</w:t>
      </w:r>
      <w:proofErr w:type="gramEnd"/>
      <w:r w:rsidRPr="00E21820">
        <w:rPr>
          <w:rStyle w:val="markedcontent"/>
          <w:rFonts w:ascii="Times New Roman" w:hAnsi="Times New Roman" w:cs="Times New Roman"/>
          <w:sz w:val="28"/>
          <w:szCs w:val="28"/>
        </w:rPr>
        <w:t xml:space="preserve"> И</w:t>
      </w:r>
      <w:r w:rsidRPr="00E21820">
        <w:rPr>
          <w:rFonts w:ascii="Times New Roman" w:hAnsi="Times New Roman"/>
          <w:sz w:val="28"/>
          <w:szCs w:val="28"/>
        </w:rPr>
        <w:t>сходя из фактического выполнения объемов медицинской помощи с учетом уровня заболеваемости и потребности медицинских организаций плановые показатели на месяц могут быть отличными от расчетной 1/12 на отчетный год.</w:t>
      </w:r>
    </w:p>
    <w:p w14:paraId="71CEF31D" w14:textId="77777777" w:rsidR="004A29BB" w:rsidRPr="00E21820" w:rsidRDefault="009B1623">
      <w:pPr>
        <w:pStyle w:val="ConsPlusNormal"/>
        <w:spacing w:line="276" w:lineRule="auto"/>
        <w:ind w:firstLine="709"/>
        <w:jc w:val="both"/>
        <w:rPr>
          <w:rStyle w:val="markedcontent"/>
          <w:rFonts w:ascii="Times New Roman" w:hAnsi="Times New Roman" w:cs="Times New Roman"/>
          <w:sz w:val="28"/>
          <w:szCs w:val="28"/>
        </w:rPr>
      </w:pPr>
      <w:r w:rsidRPr="00E21820">
        <w:rPr>
          <w:rStyle w:val="markedcontent"/>
          <w:rFonts w:ascii="Times New Roman" w:hAnsi="Times New Roman" w:cs="Times New Roman"/>
          <w:sz w:val="28"/>
          <w:szCs w:val="28"/>
        </w:rPr>
        <w:t>3.16. ТФОМС Ивановской области осуществляет контроль целевого использования средств обязательного медицинского страхования.</w:t>
      </w:r>
    </w:p>
    <w:p w14:paraId="2B519421" w14:textId="77777777" w:rsidR="004D05D2" w:rsidRPr="00E21820" w:rsidRDefault="004D05D2">
      <w:pPr>
        <w:pStyle w:val="ConsPlusNormal"/>
        <w:spacing w:line="276" w:lineRule="auto"/>
        <w:ind w:firstLine="709"/>
        <w:jc w:val="both"/>
      </w:pPr>
    </w:p>
    <w:p w14:paraId="6FAB75AA" w14:textId="77777777" w:rsidR="00CC23C5" w:rsidRPr="00E21820" w:rsidRDefault="00CC23C5">
      <w:pPr>
        <w:pStyle w:val="ConsPlusNormal"/>
        <w:spacing w:line="276" w:lineRule="auto"/>
        <w:ind w:firstLine="709"/>
        <w:jc w:val="both"/>
      </w:pPr>
    </w:p>
    <w:p w14:paraId="1FCDDDD1" w14:textId="77777777" w:rsidR="00CC23C5" w:rsidRPr="00E21820" w:rsidRDefault="00CC23C5">
      <w:pPr>
        <w:pStyle w:val="ConsPlusNormal"/>
        <w:spacing w:line="276" w:lineRule="auto"/>
        <w:ind w:firstLine="709"/>
        <w:jc w:val="both"/>
      </w:pPr>
    </w:p>
    <w:p w14:paraId="73AC7274" w14:textId="77777777" w:rsidR="004A29BB" w:rsidRPr="00E21820" w:rsidRDefault="009B1623">
      <w:pPr>
        <w:pStyle w:val="ConsPlusTitle"/>
        <w:ind w:firstLine="709"/>
        <w:jc w:val="center"/>
        <w:outlineLvl w:val="1"/>
        <w:rPr>
          <w:rFonts w:ascii="Times New Roman" w:hAnsi="Times New Roman" w:cs="Times New Roman"/>
          <w:sz w:val="28"/>
          <w:szCs w:val="28"/>
        </w:rPr>
      </w:pPr>
      <w:r w:rsidRPr="00E21820">
        <w:rPr>
          <w:rFonts w:ascii="Times New Roman" w:hAnsi="Times New Roman" w:cs="Times New Roman"/>
          <w:sz w:val="28"/>
          <w:szCs w:val="28"/>
        </w:rPr>
        <w:t>4. Перечень оснований и размер неоплаты или неполной оплаты                затрат медицинской организации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14:paraId="39AFBC62" w14:textId="77777777" w:rsidR="004A29BB" w:rsidRPr="00E21820" w:rsidRDefault="004A29BB">
      <w:pPr>
        <w:pStyle w:val="ConsPlusTitle"/>
        <w:ind w:firstLine="709"/>
        <w:jc w:val="center"/>
        <w:outlineLvl w:val="1"/>
        <w:rPr>
          <w:rFonts w:ascii="Times New Roman" w:hAnsi="Times New Roman" w:cs="Times New Roman"/>
          <w:sz w:val="28"/>
          <w:szCs w:val="28"/>
        </w:rPr>
      </w:pPr>
    </w:p>
    <w:p w14:paraId="25DAD957" w14:textId="77777777" w:rsidR="004A29BB" w:rsidRPr="00E21820" w:rsidRDefault="009B1623">
      <w:pPr>
        <w:pStyle w:val="ConsPlusTitle"/>
        <w:spacing w:line="276" w:lineRule="auto"/>
        <w:ind w:firstLine="709"/>
        <w:jc w:val="both"/>
        <w:outlineLvl w:val="1"/>
        <w:rPr>
          <w:b w:val="0"/>
        </w:rPr>
      </w:pPr>
      <w:r w:rsidRPr="00E21820">
        <w:rPr>
          <w:rFonts w:ascii="Times New Roman" w:hAnsi="Times New Roman" w:cs="Times New Roman"/>
          <w:b w:val="0"/>
          <w:sz w:val="28"/>
          <w:szCs w:val="28"/>
        </w:rPr>
        <w:t>4.1. Перечень оснований и размер неоплаты или неполной оплаты затрат медицинской организации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приведены в приложении № 40 к настоящему Тарифному соглашению.</w:t>
      </w:r>
    </w:p>
    <w:p w14:paraId="57D09AFF" w14:textId="77777777" w:rsidR="004A29BB" w:rsidRPr="00E21820" w:rsidRDefault="009B1623">
      <w:pPr>
        <w:tabs>
          <w:tab w:val="right" w:pos="9360"/>
        </w:tabs>
        <w:spacing w:after="0"/>
        <w:ind w:firstLine="709"/>
        <w:jc w:val="both"/>
      </w:pPr>
      <w:r w:rsidRPr="00E21820">
        <w:rPr>
          <w:rFonts w:ascii="Times New Roman" w:eastAsia="Times New Roman" w:hAnsi="Times New Roman" w:cs="Times New Roman"/>
          <w:sz w:val="28"/>
          <w:szCs w:val="28"/>
          <w:lang w:eastAsia="ru-RU"/>
        </w:rPr>
        <w:t xml:space="preserve">Подушевые нормативы финансирования, используемые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 </w:t>
      </w:r>
      <w:r w:rsidRPr="00E21820">
        <w:rPr>
          <w:rFonts w:ascii="Times New Roman" w:hAnsi="Times New Roman" w:cs="Times New Roman"/>
          <w:sz w:val="28"/>
          <w:szCs w:val="28"/>
        </w:rPr>
        <w:t>установленные в соответствии с территориальной программой ОМС</w:t>
      </w:r>
      <w:r w:rsidRPr="00E21820">
        <w:rPr>
          <w:rFonts w:ascii="Times New Roman" w:eastAsia="Times New Roman" w:hAnsi="Times New Roman" w:cs="Times New Roman"/>
          <w:sz w:val="28"/>
          <w:szCs w:val="28"/>
          <w:lang w:eastAsia="ru-RU"/>
        </w:rPr>
        <w:t>:</w:t>
      </w:r>
    </w:p>
    <w:p w14:paraId="78D711E8" w14:textId="2D061994" w:rsidR="004A29BB" w:rsidRPr="00E21820" w:rsidRDefault="009B1623">
      <w:pPr>
        <w:spacing w:after="0"/>
        <w:ind w:firstLine="709"/>
        <w:jc w:val="both"/>
      </w:pPr>
      <w:r w:rsidRPr="00E21820">
        <w:rPr>
          <w:rFonts w:ascii="Times New Roman" w:hAnsi="Times New Roman" w:cs="Times New Roman"/>
          <w:sz w:val="28"/>
          <w:szCs w:val="28"/>
        </w:rPr>
        <w:t xml:space="preserve">- при оплате медицинской помощи, оказываемой в амбулаторных условиях </w:t>
      </w:r>
      <w:r w:rsidRPr="00E21820">
        <w:rPr>
          <w:rFonts w:ascii="Times New Roman" w:eastAsia="Times New Roman" w:hAnsi="Times New Roman" w:cs="Times New Roman"/>
          <w:sz w:val="28"/>
          <w:szCs w:val="28"/>
          <w:lang w:eastAsia="ru-RU"/>
        </w:rPr>
        <w:t>в рамках базовой программы ОМС застрахованным лицам</w:t>
      </w:r>
      <w:r w:rsidRPr="00E21820">
        <w:rPr>
          <w:rFonts w:ascii="Times New Roman" w:hAnsi="Times New Roman" w:cs="Times New Roman"/>
          <w:sz w:val="28"/>
          <w:szCs w:val="28"/>
        </w:rPr>
        <w:t xml:space="preserve"> </w:t>
      </w:r>
      <w:r w:rsidRPr="00E21820">
        <w:rPr>
          <w:rFonts w:ascii="Times New Roman" w:eastAsia="Times New Roman" w:hAnsi="Times New Roman" w:cs="Times New Roman"/>
          <w:sz w:val="28"/>
          <w:szCs w:val="28"/>
          <w:lang w:eastAsia="ru-RU"/>
        </w:rPr>
        <w:t xml:space="preserve">– </w:t>
      </w:r>
      <w:r w:rsidR="0021125D" w:rsidRPr="00E21820">
        <w:rPr>
          <w:rFonts w:ascii="Times New Roman" w:eastAsia="Times New Roman" w:hAnsi="Times New Roman" w:cs="Times New Roman"/>
          <w:sz w:val="28"/>
          <w:szCs w:val="28"/>
          <w:lang w:eastAsia="ru-RU"/>
        </w:rPr>
        <w:t>7</w:t>
      </w:r>
      <w:r w:rsidRPr="00E21820">
        <w:rPr>
          <w:rFonts w:ascii="Times New Roman" w:eastAsia="Times New Roman" w:hAnsi="Times New Roman" w:cs="Times New Roman"/>
          <w:sz w:val="28"/>
          <w:szCs w:val="28"/>
          <w:lang w:eastAsia="ru-RU"/>
        </w:rPr>
        <w:t> 9</w:t>
      </w:r>
      <w:r w:rsidR="0021125D" w:rsidRPr="00E21820">
        <w:rPr>
          <w:rFonts w:ascii="Times New Roman" w:eastAsia="Times New Roman" w:hAnsi="Times New Roman" w:cs="Times New Roman"/>
          <w:sz w:val="28"/>
          <w:szCs w:val="28"/>
          <w:lang w:eastAsia="ru-RU"/>
        </w:rPr>
        <w:t>19</w:t>
      </w:r>
      <w:r w:rsidRPr="00E21820">
        <w:rPr>
          <w:rFonts w:ascii="Times New Roman" w:eastAsia="Times New Roman" w:hAnsi="Times New Roman" w:cs="Times New Roman"/>
          <w:sz w:val="28"/>
          <w:szCs w:val="28"/>
          <w:lang w:eastAsia="ru-RU"/>
        </w:rPr>
        <w:t>,</w:t>
      </w:r>
      <w:r w:rsidR="0021125D" w:rsidRPr="00E21820">
        <w:rPr>
          <w:rFonts w:ascii="Times New Roman" w:eastAsia="Times New Roman" w:hAnsi="Times New Roman" w:cs="Times New Roman"/>
          <w:sz w:val="28"/>
          <w:szCs w:val="28"/>
          <w:lang w:eastAsia="ru-RU"/>
        </w:rPr>
        <w:t>8</w:t>
      </w:r>
      <w:r w:rsidRPr="00E21820">
        <w:rPr>
          <w:rFonts w:ascii="Times New Roman" w:hAnsi="Times New Roman" w:cs="Times New Roman"/>
          <w:sz w:val="28"/>
          <w:szCs w:val="28"/>
        </w:rPr>
        <w:t xml:space="preserve"> </w:t>
      </w:r>
      <w:r w:rsidR="0021125D" w:rsidRPr="00E21820">
        <w:rPr>
          <w:rFonts w:ascii="Times New Roman" w:hAnsi="Times New Roman"/>
          <w:color w:val="000000"/>
          <w:sz w:val="28"/>
          <w:szCs w:val="28"/>
        </w:rPr>
        <w:t>рубля</w:t>
      </w:r>
      <w:r w:rsidRPr="00E21820">
        <w:rPr>
          <w:rFonts w:ascii="Times New Roman" w:hAnsi="Times New Roman" w:cs="Times New Roman"/>
          <w:sz w:val="28"/>
          <w:szCs w:val="28"/>
        </w:rPr>
        <w:t>;</w:t>
      </w:r>
    </w:p>
    <w:p w14:paraId="6DD6F959" w14:textId="03843ECD" w:rsidR="004A29BB" w:rsidRPr="00E21820" w:rsidRDefault="009B1623">
      <w:pPr>
        <w:spacing w:after="0"/>
        <w:ind w:firstLine="709"/>
        <w:jc w:val="both"/>
      </w:pPr>
      <w:r w:rsidRPr="00E21820">
        <w:rPr>
          <w:rFonts w:ascii="Times New Roman" w:hAnsi="Times New Roman" w:cs="Times New Roman"/>
          <w:sz w:val="28"/>
          <w:szCs w:val="28"/>
        </w:rPr>
        <w:t xml:space="preserve">- при оплате медицинской помощи, оказываемой в амбулаторных условиях </w:t>
      </w:r>
      <w:r w:rsidRPr="00E21820">
        <w:rPr>
          <w:rFonts w:ascii="Times New Roman" w:eastAsia="Times New Roman" w:hAnsi="Times New Roman" w:cs="Times New Roman"/>
          <w:sz w:val="28"/>
          <w:szCs w:val="28"/>
          <w:lang w:eastAsia="ru-RU"/>
        </w:rPr>
        <w:t>по профилю «Медицинская реабилитация»</w:t>
      </w:r>
      <w:r w:rsidRPr="00E21820">
        <w:rPr>
          <w:rFonts w:ascii="Times New Roman" w:hAnsi="Times New Roman" w:cs="Times New Roman"/>
          <w:sz w:val="28"/>
          <w:szCs w:val="28"/>
        </w:rPr>
        <w:t xml:space="preserve"> </w:t>
      </w:r>
      <w:r w:rsidRPr="00E21820">
        <w:rPr>
          <w:rFonts w:ascii="Times New Roman" w:eastAsia="Times New Roman" w:hAnsi="Times New Roman" w:cs="Times New Roman"/>
          <w:sz w:val="28"/>
          <w:szCs w:val="28"/>
          <w:lang w:eastAsia="ru-RU"/>
        </w:rPr>
        <w:t xml:space="preserve">– </w:t>
      </w:r>
      <w:r w:rsidR="0021125D" w:rsidRPr="00E21820">
        <w:rPr>
          <w:rFonts w:ascii="Times New Roman" w:eastAsia="Times New Roman" w:hAnsi="Times New Roman" w:cs="Times New Roman"/>
          <w:sz w:val="28"/>
          <w:szCs w:val="28"/>
          <w:lang w:eastAsia="ru-RU"/>
        </w:rPr>
        <w:t>100,80</w:t>
      </w:r>
      <w:r w:rsidRPr="00E21820">
        <w:rPr>
          <w:rFonts w:ascii="Times New Roman" w:eastAsia="Times New Roman" w:hAnsi="Times New Roman" w:cs="Times New Roman"/>
          <w:sz w:val="28"/>
          <w:szCs w:val="28"/>
          <w:lang w:eastAsia="ru-RU"/>
        </w:rPr>
        <w:t xml:space="preserve"> </w:t>
      </w:r>
      <w:r w:rsidR="0021125D" w:rsidRPr="00E21820">
        <w:rPr>
          <w:rFonts w:ascii="Times New Roman" w:hAnsi="Times New Roman"/>
          <w:color w:val="000000"/>
          <w:sz w:val="28"/>
          <w:szCs w:val="28"/>
        </w:rPr>
        <w:t>рубля</w:t>
      </w:r>
      <w:r w:rsidRPr="00E21820">
        <w:rPr>
          <w:rFonts w:ascii="Times New Roman" w:hAnsi="Times New Roman" w:cs="Times New Roman"/>
          <w:sz w:val="28"/>
          <w:szCs w:val="28"/>
        </w:rPr>
        <w:t>;</w:t>
      </w:r>
    </w:p>
    <w:p w14:paraId="6B28C623" w14:textId="5341B286" w:rsidR="004A29BB" w:rsidRPr="00E21820" w:rsidRDefault="009B1623">
      <w:pPr>
        <w:spacing w:after="0"/>
        <w:ind w:firstLine="709"/>
        <w:jc w:val="both"/>
      </w:pPr>
      <w:r w:rsidRPr="00E21820">
        <w:rPr>
          <w:rFonts w:ascii="Times New Roman" w:hAnsi="Times New Roman" w:cs="Times New Roman"/>
          <w:sz w:val="28"/>
          <w:szCs w:val="28"/>
        </w:rPr>
        <w:t xml:space="preserve">- при оплате скорой медицинской помощи </w:t>
      </w:r>
      <w:r w:rsidRPr="00E21820">
        <w:rPr>
          <w:rFonts w:ascii="Times New Roman" w:eastAsia="Times New Roman" w:hAnsi="Times New Roman" w:cs="Times New Roman"/>
          <w:sz w:val="28"/>
          <w:szCs w:val="28"/>
          <w:lang w:eastAsia="ru-RU"/>
        </w:rPr>
        <w:t>в рамках базовой программы ОМС застрахованным лицам – 1</w:t>
      </w:r>
      <w:r w:rsidR="0021125D" w:rsidRPr="00E21820">
        <w:rPr>
          <w:rFonts w:ascii="Times New Roman" w:eastAsia="Times New Roman" w:hAnsi="Times New Roman" w:cs="Times New Roman"/>
          <w:sz w:val="28"/>
          <w:szCs w:val="28"/>
          <w:lang w:eastAsia="ru-RU"/>
        </w:rPr>
        <w:t> 244,90</w:t>
      </w:r>
      <w:r w:rsidRPr="00E21820">
        <w:rPr>
          <w:rFonts w:ascii="Times New Roman" w:eastAsia="Times New Roman" w:hAnsi="Times New Roman" w:cs="Times New Roman"/>
          <w:sz w:val="28"/>
          <w:szCs w:val="28"/>
          <w:lang w:eastAsia="ru-RU"/>
        </w:rPr>
        <w:t xml:space="preserve"> </w:t>
      </w:r>
      <w:r w:rsidR="0021125D" w:rsidRPr="00E21820">
        <w:rPr>
          <w:rFonts w:ascii="Times New Roman" w:hAnsi="Times New Roman"/>
          <w:color w:val="000000"/>
          <w:sz w:val="28"/>
          <w:szCs w:val="28"/>
        </w:rPr>
        <w:t>рубля</w:t>
      </w:r>
      <w:r w:rsidRPr="00E21820">
        <w:rPr>
          <w:rFonts w:ascii="Times New Roman" w:eastAsia="Times New Roman" w:hAnsi="Times New Roman" w:cs="Times New Roman"/>
          <w:sz w:val="28"/>
          <w:szCs w:val="28"/>
          <w:lang w:eastAsia="ru-RU"/>
        </w:rPr>
        <w:t>;</w:t>
      </w:r>
    </w:p>
    <w:p w14:paraId="164621D5" w14:textId="3C10191A" w:rsidR="004A29BB" w:rsidRPr="00E21820" w:rsidRDefault="009B1623">
      <w:pPr>
        <w:spacing w:after="0"/>
        <w:ind w:firstLine="709"/>
        <w:jc w:val="both"/>
      </w:pPr>
      <w:r w:rsidRPr="00E21820">
        <w:rPr>
          <w:rFonts w:ascii="Times New Roman" w:hAnsi="Times New Roman" w:cs="Times New Roman"/>
          <w:sz w:val="28"/>
          <w:szCs w:val="28"/>
        </w:rPr>
        <w:t xml:space="preserve">- при оказании медицинской помощи </w:t>
      </w:r>
      <w:r w:rsidRPr="00E21820">
        <w:rPr>
          <w:rFonts w:ascii="Times New Roman" w:eastAsia="Times New Roman" w:hAnsi="Times New Roman" w:cs="Times New Roman"/>
          <w:sz w:val="28"/>
          <w:szCs w:val="28"/>
          <w:lang w:eastAsia="ru-RU"/>
        </w:rPr>
        <w:t>в стационарных условиях, в том числе при оказании высокотехнологичной медицинской помощи</w:t>
      </w:r>
      <w:r w:rsidRPr="00E21820">
        <w:rPr>
          <w:rFonts w:ascii="Times New Roman" w:hAnsi="Times New Roman" w:cs="Times New Roman"/>
          <w:sz w:val="28"/>
          <w:szCs w:val="28"/>
        </w:rPr>
        <w:t xml:space="preserve">, </w:t>
      </w:r>
      <w:r w:rsidRPr="00E21820">
        <w:rPr>
          <w:rFonts w:ascii="Times New Roman" w:eastAsia="Times New Roman" w:hAnsi="Times New Roman" w:cs="Times New Roman"/>
          <w:sz w:val="28"/>
          <w:szCs w:val="28"/>
          <w:lang w:eastAsia="ru-RU"/>
        </w:rPr>
        <w:t>в рамках базовой программы ОМС застрахованным лицам</w:t>
      </w:r>
      <w:r w:rsidRPr="00E21820">
        <w:rPr>
          <w:rFonts w:ascii="Times New Roman" w:hAnsi="Times New Roman" w:cs="Times New Roman"/>
          <w:sz w:val="28"/>
          <w:szCs w:val="28"/>
        </w:rPr>
        <w:t xml:space="preserve"> </w:t>
      </w:r>
      <w:r w:rsidRPr="00E21820">
        <w:rPr>
          <w:rFonts w:ascii="Times New Roman" w:eastAsia="Times New Roman" w:hAnsi="Times New Roman" w:cs="Times New Roman"/>
          <w:sz w:val="28"/>
          <w:szCs w:val="28"/>
          <w:lang w:eastAsia="ru-RU"/>
        </w:rPr>
        <w:t xml:space="preserve">– </w:t>
      </w:r>
      <w:r w:rsidR="0021125D" w:rsidRPr="00E21820">
        <w:rPr>
          <w:rFonts w:ascii="Times New Roman" w:hAnsi="Times New Roman" w:cs="Times New Roman"/>
          <w:sz w:val="28"/>
          <w:szCs w:val="28"/>
        </w:rPr>
        <w:t>9 081,40</w:t>
      </w:r>
      <w:r w:rsidRPr="00E21820">
        <w:rPr>
          <w:rFonts w:ascii="Times New Roman" w:hAnsi="Times New Roman" w:cs="Times New Roman"/>
          <w:sz w:val="28"/>
          <w:szCs w:val="28"/>
        </w:rPr>
        <w:t xml:space="preserve"> </w:t>
      </w:r>
      <w:r w:rsidR="0021125D" w:rsidRPr="00E21820">
        <w:rPr>
          <w:rFonts w:ascii="Times New Roman" w:hAnsi="Times New Roman"/>
          <w:color w:val="000000"/>
          <w:sz w:val="28"/>
          <w:szCs w:val="28"/>
        </w:rPr>
        <w:t>рубля</w:t>
      </w:r>
      <w:r w:rsidRPr="00E21820">
        <w:rPr>
          <w:rFonts w:ascii="Times New Roman" w:hAnsi="Times New Roman" w:cs="Times New Roman"/>
          <w:sz w:val="28"/>
          <w:szCs w:val="28"/>
        </w:rPr>
        <w:t>;</w:t>
      </w:r>
    </w:p>
    <w:p w14:paraId="1B8C9843" w14:textId="2D2351FF" w:rsidR="004A29BB" w:rsidRPr="00E21820" w:rsidRDefault="009B1623">
      <w:pPr>
        <w:spacing w:after="0"/>
        <w:ind w:firstLine="709"/>
        <w:jc w:val="both"/>
      </w:pPr>
      <w:r w:rsidRPr="00E21820">
        <w:rPr>
          <w:rFonts w:ascii="Times New Roman" w:hAnsi="Times New Roman" w:cs="Times New Roman"/>
          <w:sz w:val="28"/>
          <w:szCs w:val="28"/>
        </w:rPr>
        <w:t xml:space="preserve">- при оказании медицинской помощи </w:t>
      </w:r>
      <w:r w:rsidRPr="00E21820">
        <w:rPr>
          <w:rFonts w:ascii="Times New Roman" w:eastAsia="Times New Roman" w:hAnsi="Times New Roman" w:cs="Times New Roman"/>
          <w:sz w:val="28"/>
          <w:szCs w:val="28"/>
          <w:lang w:eastAsia="ru-RU"/>
        </w:rPr>
        <w:t xml:space="preserve">в стационарных условиях по профилю «Медицинская реабилитация» – </w:t>
      </w:r>
      <w:r w:rsidR="0021125D" w:rsidRPr="00E21820">
        <w:rPr>
          <w:rFonts w:ascii="Times New Roman" w:eastAsia="Times New Roman" w:hAnsi="Times New Roman" w:cs="Times New Roman"/>
          <w:sz w:val="28"/>
          <w:szCs w:val="28"/>
          <w:lang w:eastAsia="ru-RU"/>
        </w:rPr>
        <w:t>306,7</w:t>
      </w:r>
      <w:r w:rsidRPr="00E21820">
        <w:rPr>
          <w:rFonts w:ascii="Times New Roman" w:eastAsia="Times New Roman" w:hAnsi="Times New Roman" w:cs="Times New Roman"/>
          <w:sz w:val="28"/>
          <w:szCs w:val="28"/>
          <w:lang w:eastAsia="ru-RU"/>
        </w:rPr>
        <w:t xml:space="preserve">0 </w:t>
      </w:r>
      <w:r w:rsidR="0021125D" w:rsidRPr="00E21820">
        <w:rPr>
          <w:rFonts w:ascii="Times New Roman" w:hAnsi="Times New Roman"/>
          <w:color w:val="000000"/>
          <w:sz w:val="28"/>
          <w:szCs w:val="28"/>
        </w:rPr>
        <w:t>рубля</w:t>
      </w:r>
      <w:r w:rsidRPr="00E21820">
        <w:rPr>
          <w:rFonts w:ascii="Times New Roman" w:eastAsia="Times New Roman" w:hAnsi="Times New Roman" w:cs="Times New Roman"/>
          <w:sz w:val="28"/>
          <w:szCs w:val="28"/>
          <w:lang w:eastAsia="ru-RU"/>
        </w:rPr>
        <w:t>;</w:t>
      </w:r>
    </w:p>
    <w:p w14:paraId="7BB9F86F" w14:textId="68594026" w:rsidR="004A29BB" w:rsidRPr="00E21820" w:rsidRDefault="009B1623">
      <w:pPr>
        <w:spacing w:after="0"/>
        <w:ind w:firstLine="709"/>
        <w:jc w:val="both"/>
      </w:pPr>
      <w:r w:rsidRPr="00E21820">
        <w:rPr>
          <w:rFonts w:ascii="Times New Roman" w:hAnsi="Times New Roman" w:cs="Times New Roman"/>
          <w:sz w:val="28"/>
          <w:szCs w:val="28"/>
        </w:rPr>
        <w:t xml:space="preserve">- при оказании медицинской помощи в условиях дневного стационара, </w:t>
      </w:r>
      <w:r w:rsidRPr="00E21820">
        <w:rPr>
          <w:rFonts w:ascii="Times New Roman" w:eastAsia="Times New Roman" w:hAnsi="Times New Roman" w:cs="Times New Roman"/>
          <w:sz w:val="28"/>
          <w:szCs w:val="28"/>
          <w:lang w:eastAsia="ru-RU"/>
        </w:rPr>
        <w:t>в рамках базовой программы ОМС застрахованным лицам</w:t>
      </w:r>
      <w:r w:rsidRPr="00E21820">
        <w:rPr>
          <w:rFonts w:ascii="Times New Roman" w:hAnsi="Times New Roman" w:cs="Times New Roman"/>
          <w:sz w:val="28"/>
          <w:szCs w:val="28"/>
        </w:rPr>
        <w:t xml:space="preserve"> – </w:t>
      </w:r>
      <w:r w:rsidR="0021125D" w:rsidRPr="00E21820">
        <w:rPr>
          <w:rFonts w:ascii="Times New Roman" w:hAnsi="Times New Roman" w:cs="Times New Roman"/>
          <w:sz w:val="28"/>
          <w:szCs w:val="28"/>
        </w:rPr>
        <w:t>2 03</w:t>
      </w:r>
      <w:r w:rsidR="00C96DF7" w:rsidRPr="00E21820">
        <w:rPr>
          <w:rFonts w:ascii="Times New Roman" w:hAnsi="Times New Roman" w:cs="Times New Roman"/>
          <w:sz w:val="28"/>
          <w:szCs w:val="28"/>
        </w:rPr>
        <w:t>9</w:t>
      </w:r>
      <w:r w:rsidR="0021125D" w:rsidRPr="00E21820">
        <w:rPr>
          <w:rFonts w:ascii="Times New Roman" w:hAnsi="Times New Roman" w:cs="Times New Roman"/>
          <w:sz w:val="28"/>
          <w:szCs w:val="28"/>
        </w:rPr>
        <w:t>,1</w:t>
      </w:r>
      <w:r w:rsidRPr="00E21820">
        <w:rPr>
          <w:rFonts w:ascii="Times New Roman" w:hAnsi="Times New Roman" w:cs="Times New Roman"/>
          <w:sz w:val="28"/>
          <w:szCs w:val="28"/>
        </w:rPr>
        <w:t xml:space="preserve"> рубля;</w:t>
      </w:r>
    </w:p>
    <w:p w14:paraId="287CC013" w14:textId="75A4CD45" w:rsidR="004A29BB" w:rsidRPr="00E21820" w:rsidRDefault="009B1623">
      <w:pPr>
        <w:spacing w:after="0"/>
        <w:ind w:firstLine="709"/>
        <w:jc w:val="both"/>
      </w:pPr>
      <w:r w:rsidRPr="00E21820">
        <w:rPr>
          <w:rFonts w:ascii="Times New Roman" w:hAnsi="Times New Roman" w:cs="Times New Roman"/>
          <w:sz w:val="28"/>
          <w:szCs w:val="28"/>
        </w:rPr>
        <w:t xml:space="preserve">- при оказании медицинской помощи в условиях дневного стационара </w:t>
      </w:r>
      <w:r w:rsidRPr="00E21820">
        <w:rPr>
          <w:rFonts w:ascii="Times New Roman" w:eastAsia="Times New Roman" w:hAnsi="Times New Roman" w:cs="Times New Roman"/>
          <w:sz w:val="28"/>
          <w:szCs w:val="28"/>
          <w:lang w:eastAsia="ru-RU"/>
        </w:rPr>
        <w:t xml:space="preserve">по профилю «Медицинская реабилитация» – </w:t>
      </w:r>
      <w:r w:rsidR="0021125D" w:rsidRPr="00E21820">
        <w:rPr>
          <w:rFonts w:ascii="Times New Roman" w:eastAsia="Times New Roman" w:hAnsi="Times New Roman" w:cs="Times New Roman"/>
          <w:sz w:val="28"/>
          <w:szCs w:val="28"/>
          <w:lang w:eastAsia="ru-RU"/>
        </w:rPr>
        <w:t>75</w:t>
      </w:r>
      <w:r w:rsidRPr="00E21820">
        <w:rPr>
          <w:rFonts w:ascii="Times New Roman" w:eastAsia="Times New Roman" w:hAnsi="Times New Roman" w:cs="Times New Roman"/>
          <w:sz w:val="28"/>
          <w:szCs w:val="28"/>
          <w:lang w:eastAsia="ru-RU"/>
        </w:rPr>
        <w:t>,</w:t>
      </w:r>
      <w:r w:rsidR="0021125D" w:rsidRPr="00E21820">
        <w:rPr>
          <w:rFonts w:ascii="Times New Roman" w:eastAsia="Times New Roman" w:hAnsi="Times New Roman" w:cs="Times New Roman"/>
          <w:sz w:val="28"/>
          <w:szCs w:val="28"/>
          <w:lang w:eastAsia="ru-RU"/>
        </w:rPr>
        <w:t>8</w:t>
      </w:r>
      <w:r w:rsidRPr="00E21820">
        <w:rPr>
          <w:rFonts w:ascii="Times New Roman" w:eastAsia="Times New Roman" w:hAnsi="Times New Roman" w:cs="Times New Roman"/>
          <w:sz w:val="28"/>
          <w:szCs w:val="28"/>
          <w:lang w:eastAsia="ru-RU"/>
        </w:rPr>
        <w:t xml:space="preserve">0 </w:t>
      </w:r>
      <w:r w:rsidR="0021125D" w:rsidRPr="00E21820">
        <w:rPr>
          <w:rFonts w:ascii="Times New Roman" w:hAnsi="Times New Roman"/>
          <w:color w:val="000000"/>
          <w:sz w:val="28"/>
          <w:szCs w:val="28"/>
        </w:rPr>
        <w:t>рубля</w:t>
      </w:r>
      <w:r w:rsidRPr="00E21820">
        <w:rPr>
          <w:rFonts w:ascii="Times New Roman" w:eastAsia="Times New Roman" w:hAnsi="Times New Roman" w:cs="Times New Roman"/>
          <w:sz w:val="28"/>
          <w:szCs w:val="28"/>
          <w:lang w:eastAsia="ru-RU"/>
        </w:rPr>
        <w:t>;</w:t>
      </w:r>
    </w:p>
    <w:p w14:paraId="54E15538" w14:textId="6567E254" w:rsidR="004A29BB" w:rsidRPr="00E21820" w:rsidRDefault="009B1623">
      <w:pPr>
        <w:spacing w:after="0"/>
        <w:ind w:firstLine="709"/>
        <w:jc w:val="both"/>
      </w:pPr>
      <w:r w:rsidRPr="00E21820">
        <w:rPr>
          <w:rFonts w:ascii="Times New Roman" w:hAnsi="Times New Roman" w:cs="Times New Roman"/>
          <w:sz w:val="28"/>
          <w:szCs w:val="28"/>
        </w:rPr>
        <w:t xml:space="preserve">- при оказании паллиативной медицинской помощи в стационарных условиях, в рамках сверхбазовой программы ОМС застрахованным лицам – </w:t>
      </w:r>
      <w:r w:rsidR="0021125D" w:rsidRPr="00E21820">
        <w:rPr>
          <w:rFonts w:ascii="Times New Roman" w:hAnsi="Times New Roman" w:cs="Times New Roman"/>
          <w:sz w:val="28"/>
          <w:szCs w:val="28"/>
        </w:rPr>
        <w:t>236,10</w:t>
      </w:r>
      <w:r w:rsidRPr="00E21820">
        <w:rPr>
          <w:rFonts w:ascii="Times New Roman" w:hAnsi="Times New Roman" w:cs="Times New Roman"/>
          <w:sz w:val="28"/>
          <w:szCs w:val="28"/>
        </w:rPr>
        <w:t> </w:t>
      </w:r>
      <w:r w:rsidR="0021125D" w:rsidRPr="00E21820">
        <w:rPr>
          <w:rFonts w:ascii="Times New Roman" w:hAnsi="Times New Roman"/>
          <w:color w:val="000000"/>
          <w:sz w:val="28"/>
          <w:szCs w:val="28"/>
        </w:rPr>
        <w:t>рубля</w:t>
      </w:r>
      <w:r w:rsidRPr="00E21820">
        <w:rPr>
          <w:rFonts w:ascii="Times New Roman" w:hAnsi="Times New Roman" w:cs="Times New Roman"/>
          <w:sz w:val="28"/>
          <w:szCs w:val="28"/>
        </w:rPr>
        <w:t>;</w:t>
      </w:r>
    </w:p>
    <w:p w14:paraId="638F27A6" w14:textId="297F29EE" w:rsidR="004A29BB" w:rsidRPr="00E21820" w:rsidRDefault="009B1623">
      <w:pPr>
        <w:spacing w:after="0"/>
        <w:ind w:firstLine="709"/>
        <w:jc w:val="both"/>
      </w:pPr>
      <w:r w:rsidRPr="00E21820">
        <w:rPr>
          <w:rFonts w:ascii="Times New Roman" w:hAnsi="Times New Roman" w:cs="Times New Roman"/>
          <w:sz w:val="28"/>
          <w:szCs w:val="28"/>
        </w:rPr>
        <w:t xml:space="preserve">- при оказании медицинских услуг, в рамках сверхбазовой программы ОМС застрахованным лицам – </w:t>
      </w:r>
      <w:r w:rsidR="0021125D" w:rsidRPr="00E21820">
        <w:rPr>
          <w:rFonts w:ascii="Times New Roman" w:hAnsi="Times New Roman" w:cs="Times New Roman"/>
          <w:sz w:val="28"/>
          <w:szCs w:val="28"/>
        </w:rPr>
        <w:t>15,70</w:t>
      </w:r>
      <w:r w:rsidRPr="00E21820">
        <w:rPr>
          <w:rFonts w:ascii="Times New Roman" w:hAnsi="Times New Roman" w:cs="Times New Roman"/>
          <w:sz w:val="28"/>
          <w:szCs w:val="28"/>
        </w:rPr>
        <w:t xml:space="preserve"> рубля.</w:t>
      </w:r>
    </w:p>
    <w:p w14:paraId="05F0F123" w14:textId="77777777" w:rsidR="004A29BB" w:rsidRPr="00E21820" w:rsidRDefault="009B1623">
      <w:pPr>
        <w:spacing w:after="0"/>
        <w:ind w:firstLine="709"/>
        <w:jc w:val="both"/>
      </w:pPr>
      <w:r w:rsidRPr="00E21820">
        <w:rPr>
          <w:rFonts w:ascii="Times New Roman" w:hAnsi="Times New Roman" w:cs="Times New Roman"/>
          <w:sz w:val="28"/>
          <w:szCs w:val="28"/>
        </w:rPr>
        <w:lastRenderedPageBreak/>
        <w:t xml:space="preserve">Указанные подушевые </w:t>
      </w:r>
      <w:r w:rsidRPr="00E21820">
        <w:rPr>
          <w:rFonts w:ascii="Times New Roman" w:eastAsia="Times New Roman" w:hAnsi="Times New Roman" w:cs="Times New Roman"/>
          <w:sz w:val="28"/>
          <w:szCs w:val="28"/>
          <w:lang w:eastAsia="ru-RU"/>
        </w:rPr>
        <w:t>нормативы финансирования, применяются для расчета размера штрафных санкций в зависимости от условий, в которых фактически была оказана медицинская помощь, независимо от способа оплаты медицинской помощи.</w:t>
      </w:r>
    </w:p>
    <w:p w14:paraId="075F796D" w14:textId="77777777" w:rsidR="004A29BB" w:rsidRPr="00E21820" w:rsidRDefault="004A29BB">
      <w:pPr>
        <w:pStyle w:val="ConsPlusTitle"/>
        <w:spacing w:line="276" w:lineRule="auto"/>
        <w:ind w:firstLine="709"/>
        <w:jc w:val="center"/>
        <w:outlineLvl w:val="1"/>
        <w:rPr>
          <w:rFonts w:ascii="Times New Roman" w:hAnsi="Times New Roman" w:cs="Times New Roman"/>
          <w:sz w:val="28"/>
          <w:szCs w:val="28"/>
        </w:rPr>
      </w:pPr>
    </w:p>
    <w:p w14:paraId="74C1F66E" w14:textId="77777777" w:rsidR="004A29BB" w:rsidRPr="00E21820" w:rsidRDefault="009B1623">
      <w:pPr>
        <w:pStyle w:val="ConsPlusTitle"/>
        <w:spacing w:line="276" w:lineRule="auto"/>
        <w:ind w:firstLine="709"/>
        <w:jc w:val="center"/>
        <w:outlineLvl w:val="1"/>
      </w:pPr>
      <w:r w:rsidRPr="00E21820">
        <w:rPr>
          <w:rFonts w:ascii="Times New Roman" w:hAnsi="Times New Roman" w:cs="Times New Roman"/>
          <w:sz w:val="28"/>
          <w:szCs w:val="28"/>
        </w:rPr>
        <w:t>5. Заключительные положения</w:t>
      </w:r>
    </w:p>
    <w:p w14:paraId="5017BDC4" w14:textId="77777777" w:rsidR="004A29BB" w:rsidRPr="00E21820" w:rsidRDefault="004A29BB">
      <w:pPr>
        <w:pStyle w:val="ConsPlusNormal"/>
        <w:spacing w:line="276" w:lineRule="auto"/>
        <w:ind w:firstLine="709"/>
        <w:jc w:val="both"/>
        <w:rPr>
          <w:rFonts w:ascii="Times New Roman" w:hAnsi="Times New Roman" w:cs="Times New Roman"/>
          <w:sz w:val="20"/>
        </w:rPr>
      </w:pPr>
    </w:p>
    <w:p w14:paraId="39D7DFF2" w14:textId="77777777" w:rsidR="004A29BB" w:rsidRPr="00E21820" w:rsidRDefault="009B1623">
      <w:pPr>
        <w:pStyle w:val="ConsPlusNormal"/>
        <w:spacing w:line="276" w:lineRule="auto"/>
        <w:ind w:firstLine="709"/>
        <w:jc w:val="both"/>
      </w:pPr>
      <w:r w:rsidRPr="00E21820">
        <w:rPr>
          <w:rFonts w:ascii="Times New Roman" w:hAnsi="Times New Roman" w:cs="Times New Roman"/>
          <w:sz w:val="28"/>
          <w:szCs w:val="28"/>
        </w:rPr>
        <w:t>5.1. Настоящее Тарифное соглашение заключается на один финансовый год и распространяет свое действие на правоотношения, связанные с оплатой медицинской помощи, оказанной с 01.01.202</w:t>
      </w:r>
      <w:r w:rsidR="00AB2E8A" w:rsidRPr="00E21820">
        <w:rPr>
          <w:rFonts w:ascii="Times New Roman" w:hAnsi="Times New Roman" w:cs="Times New Roman"/>
          <w:sz w:val="28"/>
          <w:szCs w:val="28"/>
        </w:rPr>
        <w:t>5</w:t>
      </w:r>
      <w:r w:rsidRPr="00E21820">
        <w:rPr>
          <w:rFonts w:ascii="Times New Roman" w:hAnsi="Times New Roman" w:cs="Times New Roman"/>
          <w:sz w:val="28"/>
          <w:szCs w:val="28"/>
        </w:rPr>
        <w:t xml:space="preserve"> по 31.12.202</w:t>
      </w:r>
      <w:r w:rsidR="00AB2E8A" w:rsidRPr="00E21820">
        <w:rPr>
          <w:rFonts w:ascii="Times New Roman" w:hAnsi="Times New Roman" w:cs="Times New Roman"/>
          <w:sz w:val="28"/>
          <w:szCs w:val="28"/>
        </w:rPr>
        <w:t>5</w:t>
      </w:r>
      <w:r w:rsidRPr="00E21820">
        <w:rPr>
          <w:rFonts w:ascii="Times New Roman" w:hAnsi="Times New Roman" w:cs="Times New Roman"/>
          <w:sz w:val="28"/>
          <w:szCs w:val="28"/>
        </w:rPr>
        <w:t xml:space="preserve"> до полного исполнения обязательств.</w:t>
      </w:r>
    </w:p>
    <w:p w14:paraId="29B7154A" w14:textId="77777777" w:rsidR="004A29BB" w:rsidRPr="00E21820" w:rsidRDefault="009B1623">
      <w:pPr>
        <w:pStyle w:val="ConsPlusNormal"/>
        <w:spacing w:line="276" w:lineRule="auto"/>
        <w:ind w:firstLine="709"/>
        <w:jc w:val="both"/>
        <w:rPr>
          <w:rFonts w:ascii="Times New Roman" w:hAnsi="Times New Roman" w:cs="Times New Roman"/>
          <w:sz w:val="28"/>
          <w:szCs w:val="28"/>
        </w:rPr>
      </w:pPr>
      <w:r w:rsidRPr="00E21820">
        <w:rPr>
          <w:rFonts w:ascii="Times New Roman" w:hAnsi="Times New Roman" w:cs="Times New Roman"/>
          <w:sz w:val="28"/>
          <w:szCs w:val="28"/>
        </w:rPr>
        <w:t>5.2. Изменения и дополнения к настоящему Тарифному соглашению могут вноситься только в письменном виде, путем заключения дополнительных соглашений к нему в том же порядке, в котором заключено настоящее Тарифное соглашение.</w:t>
      </w:r>
    </w:p>
    <w:p w14:paraId="6FB89192" w14:textId="77777777" w:rsidR="004A29BB" w:rsidRPr="00E21820" w:rsidRDefault="004A29BB">
      <w:pPr>
        <w:pStyle w:val="ConsPlusNormal"/>
        <w:spacing w:line="276" w:lineRule="auto"/>
        <w:ind w:firstLine="709"/>
        <w:jc w:val="both"/>
        <w:rPr>
          <w:rFonts w:ascii="Times New Roman" w:hAnsi="Times New Roman" w:cs="Times New Roman"/>
          <w:sz w:val="28"/>
          <w:szCs w:val="28"/>
        </w:rPr>
      </w:pPr>
    </w:p>
    <w:p w14:paraId="16B57824" w14:textId="77777777" w:rsidR="004A29BB" w:rsidRPr="00E21820" w:rsidRDefault="009B1623">
      <w:pPr>
        <w:pStyle w:val="ConsPlusNormal"/>
        <w:ind w:firstLine="709"/>
        <w:jc w:val="center"/>
        <w:rPr>
          <w:color w:val="000000"/>
        </w:rPr>
      </w:pPr>
      <w:r w:rsidRPr="00E21820">
        <w:rPr>
          <w:rFonts w:ascii="Times New Roman" w:hAnsi="Times New Roman" w:cs="Times New Roman"/>
          <w:b/>
          <w:color w:val="000000"/>
          <w:sz w:val="28"/>
          <w:szCs w:val="28"/>
        </w:rPr>
        <w:t>Подписи Сторон:</w:t>
      </w:r>
    </w:p>
    <w:p w14:paraId="4ACEB859" w14:textId="77777777" w:rsidR="004A29BB" w:rsidRPr="00E21820" w:rsidRDefault="004A29BB">
      <w:pPr>
        <w:pStyle w:val="ConsPlusNormal"/>
        <w:ind w:firstLine="709"/>
        <w:jc w:val="center"/>
        <w:rPr>
          <w:rFonts w:ascii="Times New Roman" w:hAnsi="Times New Roman" w:cs="Times New Roman"/>
          <w:b/>
          <w:color w:val="000000"/>
          <w:sz w:val="28"/>
          <w:szCs w:val="28"/>
        </w:rPr>
      </w:pPr>
    </w:p>
    <w:tbl>
      <w:tblPr>
        <w:tblStyle w:val="afa"/>
        <w:tblW w:w="9180" w:type="dxa"/>
        <w:jc w:val="center"/>
        <w:tblLook w:val="04A0" w:firstRow="1" w:lastRow="0" w:firstColumn="1" w:lastColumn="0" w:noHBand="0" w:noVBand="1"/>
      </w:tblPr>
      <w:tblGrid>
        <w:gridCol w:w="2798"/>
        <w:gridCol w:w="280"/>
        <w:gridCol w:w="1422"/>
        <w:gridCol w:w="425"/>
        <w:gridCol w:w="1419"/>
        <w:gridCol w:w="283"/>
        <w:gridCol w:w="2553"/>
      </w:tblGrid>
      <w:tr w:rsidR="004A29BB" w:rsidRPr="00E21820" w14:paraId="66858EA2" w14:textId="77777777">
        <w:trPr>
          <w:trHeight w:val="1862"/>
          <w:jc w:val="center"/>
        </w:trPr>
        <w:tc>
          <w:tcPr>
            <w:tcW w:w="2798" w:type="dxa"/>
            <w:tcBorders>
              <w:top w:val="nil"/>
              <w:left w:val="nil"/>
              <w:right w:val="nil"/>
            </w:tcBorders>
          </w:tcPr>
          <w:p w14:paraId="7782FBCE" w14:textId="77777777" w:rsidR="004A29BB" w:rsidRPr="00E21820" w:rsidRDefault="009B1623">
            <w:pPr>
              <w:spacing w:after="0" w:line="240" w:lineRule="auto"/>
              <w:jc w:val="center"/>
              <w:rPr>
                <w:color w:val="000000"/>
              </w:rPr>
            </w:pPr>
            <w:r w:rsidRPr="00E21820">
              <w:rPr>
                <w:rFonts w:ascii="Times New Roman" w:hAnsi="Times New Roman" w:cs="Times New Roman"/>
                <w:bCs/>
                <w:color w:val="000000"/>
                <w:sz w:val="28"/>
                <w:szCs w:val="28"/>
              </w:rPr>
              <w:t>от Департамента здравоохранения</w:t>
            </w:r>
          </w:p>
          <w:p w14:paraId="770306FE" w14:textId="77777777" w:rsidR="004A29BB" w:rsidRPr="00E21820" w:rsidRDefault="009B1623">
            <w:pPr>
              <w:spacing w:after="0" w:line="240" w:lineRule="auto"/>
              <w:jc w:val="center"/>
              <w:rPr>
                <w:color w:val="000000"/>
              </w:rPr>
            </w:pPr>
            <w:r w:rsidRPr="00E21820">
              <w:rPr>
                <w:rFonts w:ascii="Times New Roman" w:hAnsi="Times New Roman" w:cs="Times New Roman"/>
                <w:bCs/>
                <w:color w:val="000000"/>
                <w:sz w:val="28"/>
                <w:szCs w:val="28"/>
              </w:rPr>
              <w:t>Ивановской области</w:t>
            </w:r>
          </w:p>
        </w:tc>
        <w:tc>
          <w:tcPr>
            <w:tcW w:w="280" w:type="dxa"/>
            <w:tcBorders>
              <w:top w:val="nil"/>
              <w:left w:val="nil"/>
              <w:bottom w:val="nil"/>
              <w:right w:val="nil"/>
            </w:tcBorders>
          </w:tcPr>
          <w:p w14:paraId="4A303389" w14:textId="77777777" w:rsidR="004A29BB" w:rsidRPr="00E21820" w:rsidRDefault="004A29BB">
            <w:pPr>
              <w:spacing w:after="0" w:line="240" w:lineRule="auto"/>
              <w:jc w:val="center"/>
              <w:rPr>
                <w:rFonts w:ascii="Times New Roman" w:hAnsi="Times New Roman" w:cs="Times New Roman"/>
                <w:color w:val="000000"/>
                <w:sz w:val="28"/>
                <w:szCs w:val="28"/>
              </w:rPr>
            </w:pPr>
          </w:p>
        </w:tc>
        <w:tc>
          <w:tcPr>
            <w:tcW w:w="3266" w:type="dxa"/>
            <w:gridSpan w:val="3"/>
            <w:tcBorders>
              <w:top w:val="nil"/>
              <w:left w:val="nil"/>
              <w:right w:val="nil"/>
            </w:tcBorders>
          </w:tcPr>
          <w:p w14:paraId="3635F2F3"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от территориального фонда обязательного медицинского страхования</w:t>
            </w:r>
          </w:p>
          <w:p w14:paraId="4EB6287F"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Ивановской области</w:t>
            </w:r>
          </w:p>
          <w:p w14:paraId="3D3C7045" w14:textId="77777777" w:rsidR="004A29BB" w:rsidRPr="00E21820" w:rsidRDefault="004A29BB">
            <w:pPr>
              <w:spacing w:after="0" w:line="240" w:lineRule="auto"/>
              <w:jc w:val="center"/>
              <w:rPr>
                <w:rFonts w:ascii="Times New Roman" w:hAnsi="Times New Roman" w:cs="Times New Roman"/>
                <w:bCs/>
                <w:color w:val="000000"/>
                <w:sz w:val="28"/>
                <w:szCs w:val="28"/>
                <w:lang w:val="en-US"/>
              </w:rPr>
            </w:pPr>
          </w:p>
          <w:p w14:paraId="52ABE2A1" w14:textId="77777777" w:rsidR="004A29BB" w:rsidRPr="00E21820" w:rsidRDefault="004A29BB">
            <w:pPr>
              <w:spacing w:after="0" w:line="240" w:lineRule="auto"/>
              <w:jc w:val="center"/>
              <w:rPr>
                <w:rFonts w:ascii="Times New Roman" w:hAnsi="Times New Roman" w:cs="Times New Roman"/>
                <w:bCs/>
                <w:color w:val="000000"/>
                <w:sz w:val="28"/>
                <w:szCs w:val="28"/>
                <w:lang w:val="en-US"/>
              </w:rPr>
            </w:pPr>
          </w:p>
        </w:tc>
        <w:tc>
          <w:tcPr>
            <w:tcW w:w="283" w:type="dxa"/>
            <w:tcBorders>
              <w:top w:val="nil"/>
              <w:left w:val="nil"/>
              <w:bottom w:val="nil"/>
              <w:right w:val="nil"/>
            </w:tcBorders>
          </w:tcPr>
          <w:p w14:paraId="272212FB" w14:textId="77777777" w:rsidR="004A29BB" w:rsidRPr="00E21820" w:rsidRDefault="004A29BB">
            <w:pPr>
              <w:spacing w:after="0" w:line="240" w:lineRule="auto"/>
              <w:jc w:val="center"/>
              <w:rPr>
                <w:rFonts w:ascii="Times New Roman" w:hAnsi="Times New Roman" w:cs="Times New Roman"/>
                <w:color w:val="000000"/>
                <w:sz w:val="28"/>
                <w:szCs w:val="28"/>
              </w:rPr>
            </w:pPr>
          </w:p>
        </w:tc>
        <w:tc>
          <w:tcPr>
            <w:tcW w:w="2553" w:type="dxa"/>
            <w:tcBorders>
              <w:top w:val="nil"/>
              <w:left w:val="nil"/>
              <w:right w:val="nil"/>
            </w:tcBorders>
          </w:tcPr>
          <w:p w14:paraId="613EEE83"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от страховых</w:t>
            </w:r>
          </w:p>
          <w:p w14:paraId="465114CC"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медицинских организаций</w:t>
            </w:r>
          </w:p>
          <w:p w14:paraId="2F979D98" w14:textId="77777777" w:rsidR="004A29BB" w:rsidRPr="00E21820" w:rsidRDefault="004A29BB">
            <w:pPr>
              <w:spacing w:after="0" w:line="240" w:lineRule="auto"/>
              <w:jc w:val="center"/>
              <w:rPr>
                <w:rFonts w:ascii="Times New Roman" w:hAnsi="Times New Roman" w:cs="Times New Roman"/>
                <w:bCs/>
                <w:color w:val="000000"/>
                <w:sz w:val="28"/>
                <w:szCs w:val="28"/>
              </w:rPr>
            </w:pPr>
          </w:p>
        </w:tc>
      </w:tr>
      <w:tr w:rsidR="004A29BB" w:rsidRPr="00E21820" w14:paraId="0EBEF1AD" w14:textId="77777777">
        <w:trPr>
          <w:jc w:val="center"/>
        </w:trPr>
        <w:tc>
          <w:tcPr>
            <w:tcW w:w="2798" w:type="dxa"/>
            <w:tcBorders>
              <w:left w:val="nil"/>
              <w:bottom w:val="nil"/>
              <w:right w:val="nil"/>
            </w:tcBorders>
          </w:tcPr>
          <w:p w14:paraId="2CBDC275" w14:textId="77777777" w:rsidR="004A29BB" w:rsidRPr="00E21820" w:rsidRDefault="009B1623">
            <w:pPr>
              <w:spacing w:after="0" w:line="240" w:lineRule="auto"/>
              <w:jc w:val="center"/>
              <w:rPr>
                <w:rFonts w:ascii="Times New Roman" w:eastAsia="Calibri" w:hAnsi="Times New Roman" w:cs="Times New Roman"/>
                <w:bCs/>
                <w:color w:val="000000"/>
                <w:sz w:val="28"/>
                <w:szCs w:val="28"/>
              </w:rPr>
            </w:pPr>
            <w:r w:rsidRPr="00E21820">
              <w:rPr>
                <w:rFonts w:ascii="Times New Roman" w:eastAsia="Calibri" w:hAnsi="Times New Roman" w:cs="Times New Roman"/>
                <w:bCs/>
                <w:color w:val="000000"/>
                <w:sz w:val="28"/>
                <w:szCs w:val="28"/>
              </w:rPr>
              <w:t>А.</w:t>
            </w:r>
            <w:r w:rsidR="00AB2E8A" w:rsidRPr="00E21820">
              <w:rPr>
                <w:rFonts w:ascii="Times New Roman" w:eastAsia="Calibri" w:hAnsi="Times New Roman" w:cs="Times New Roman"/>
                <w:bCs/>
                <w:color w:val="000000"/>
                <w:sz w:val="28"/>
                <w:szCs w:val="28"/>
              </w:rPr>
              <w:t>Е</w:t>
            </w:r>
            <w:r w:rsidRPr="00E21820">
              <w:rPr>
                <w:rFonts w:ascii="Times New Roman" w:eastAsia="Calibri" w:hAnsi="Times New Roman" w:cs="Times New Roman"/>
                <w:bCs/>
                <w:color w:val="000000"/>
                <w:sz w:val="28"/>
                <w:szCs w:val="28"/>
              </w:rPr>
              <w:t xml:space="preserve">. </w:t>
            </w:r>
            <w:r w:rsidR="00AB2E8A" w:rsidRPr="00E21820">
              <w:rPr>
                <w:rFonts w:ascii="Times New Roman" w:eastAsia="Calibri" w:hAnsi="Times New Roman" w:cs="Times New Roman"/>
                <w:bCs/>
                <w:color w:val="000000"/>
                <w:sz w:val="28"/>
                <w:szCs w:val="28"/>
              </w:rPr>
              <w:t>Арсеньев</w:t>
            </w:r>
          </w:p>
          <w:p w14:paraId="06D9C1AC" w14:textId="77777777" w:rsidR="004A29BB" w:rsidRPr="00E21820" w:rsidRDefault="004A29BB">
            <w:pPr>
              <w:spacing w:after="0" w:line="240" w:lineRule="auto"/>
              <w:jc w:val="center"/>
              <w:rPr>
                <w:rFonts w:ascii="Times New Roman" w:hAnsi="Times New Roman" w:cs="Times New Roman"/>
                <w:bCs/>
                <w:color w:val="000000"/>
                <w:sz w:val="28"/>
                <w:szCs w:val="28"/>
              </w:rPr>
            </w:pPr>
          </w:p>
        </w:tc>
        <w:tc>
          <w:tcPr>
            <w:tcW w:w="280" w:type="dxa"/>
            <w:tcBorders>
              <w:top w:val="nil"/>
              <w:left w:val="nil"/>
              <w:bottom w:val="nil"/>
              <w:right w:val="nil"/>
            </w:tcBorders>
          </w:tcPr>
          <w:p w14:paraId="6AE79BAE" w14:textId="77777777" w:rsidR="004A29BB" w:rsidRPr="00E21820" w:rsidRDefault="004A29BB">
            <w:pPr>
              <w:spacing w:after="0" w:line="240" w:lineRule="auto"/>
              <w:jc w:val="center"/>
              <w:rPr>
                <w:rFonts w:ascii="Times New Roman" w:hAnsi="Times New Roman" w:cs="Times New Roman"/>
                <w:bCs/>
                <w:color w:val="000000"/>
                <w:sz w:val="28"/>
                <w:szCs w:val="28"/>
              </w:rPr>
            </w:pPr>
          </w:p>
        </w:tc>
        <w:tc>
          <w:tcPr>
            <w:tcW w:w="3266" w:type="dxa"/>
            <w:gridSpan w:val="3"/>
            <w:tcBorders>
              <w:left w:val="nil"/>
              <w:bottom w:val="nil"/>
              <w:right w:val="nil"/>
            </w:tcBorders>
          </w:tcPr>
          <w:p w14:paraId="524C44E4" w14:textId="77777777" w:rsidR="004A29BB" w:rsidRPr="00E21820" w:rsidRDefault="009B1623">
            <w:pPr>
              <w:spacing w:after="0" w:line="240" w:lineRule="auto"/>
              <w:jc w:val="center"/>
              <w:rPr>
                <w:color w:val="000000"/>
              </w:rPr>
            </w:pPr>
            <w:r w:rsidRPr="00E21820">
              <w:rPr>
                <w:rFonts w:ascii="Times New Roman" w:hAnsi="Times New Roman" w:cs="Times New Roman"/>
                <w:bCs/>
                <w:color w:val="000000"/>
                <w:sz w:val="28"/>
                <w:szCs w:val="28"/>
              </w:rPr>
              <w:t>И.Г. Березина</w:t>
            </w:r>
          </w:p>
        </w:tc>
        <w:tc>
          <w:tcPr>
            <w:tcW w:w="283" w:type="dxa"/>
            <w:tcBorders>
              <w:top w:val="nil"/>
              <w:left w:val="nil"/>
              <w:bottom w:val="nil"/>
              <w:right w:val="nil"/>
            </w:tcBorders>
          </w:tcPr>
          <w:p w14:paraId="52FBC135" w14:textId="77777777" w:rsidR="004A29BB" w:rsidRPr="00E21820" w:rsidRDefault="004A29BB">
            <w:pPr>
              <w:spacing w:after="0" w:line="240" w:lineRule="auto"/>
              <w:jc w:val="center"/>
              <w:rPr>
                <w:rFonts w:ascii="Times New Roman" w:hAnsi="Times New Roman" w:cs="Times New Roman"/>
                <w:bCs/>
                <w:color w:val="000000"/>
                <w:sz w:val="28"/>
                <w:szCs w:val="28"/>
              </w:rPr>
            </w:pPr>
          </w:p>
        </w:tc>
        <w:tc>
          <w:tcPr>
            <w:tcW w:w="2553" w:type="dxa"/>
            <w:tcBorders>
              <w:left w:val="nil"/>
              <w:bottom w:val="nil"/>
              <w:right w:val="nil"/>
            </w:tcBorders>
          </w:tcPr>
          <w:p w14:paraId="1F2FFB0D" w14:textId="77777777" w:rsidR="004A29BB" w:rsidRPr="00E21820" w:rsidRDefault="009B1623">
            <w:pPr>
              <w:spacing w:after="0" w:line="240" w:lineRule="auto"/>
              <w:jc w:val="center"/>
              <w:rPr>
                <w:color w:val="000000"/>
              </w:rPr>
            </w:pPr>
            <w:r w:rsidRPr="00E21820">
              <w:rPr>
                <w:rFonts w:ascii="Times New Roman" w:hAnsi="Times New Roman" w:cs="Times New Roman"/>
                <w:bCs/>
                <w:color w:val="000000"/>
                <w:sz w:val="28"/>
                <w:szCs w:val="28"/>
              </w:rPr>
              <w:t>А.В. Новиков</w:t>
            </w:r>
          </w:p>
        </w:tc>
      </w:tr>
      <w:tr w:rsidR="004A29BB" w:rsidRPr="00E21820" w14:paraId="4C14944A" w14:textId="77777777">
        <w:trPr>
          <w:jc w:val="center"/>
        </w:trPr>
        <w:tc>
          <w:tcPr>
            <w:tcW w:w="4500" w:type="dxa"/>
            <w:gridSpan w:val="3"/>
            <w:tcBorders>
              <w:top w:val="nil"/>
              <w:left w:val="nil"/>
              <w:right w:val="nil"/>
            </w:tcBorders>
          </w:tcPr>
          <w:p w14:paraId="4E4A260E"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от медицинских профессиональных</w:t>
            </w:r>
          </w:p>
          <w:p w14:paraId="0DA2C75F"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некоммерческих организаций</w:t>
            </w:r>
          </w:p>
          <w:p w14:paraId="38C74AA6" w14:textId="77777777" w:rsidR="004A29BB" w:rsidRPr="00E21820" w:rsidRDefault="004A29BB">
            <w:pPr>
              <w:spacing w:after="0" w:line="240" w:lineRule="auto"/>
              <w:jc w:val="center"/>
              <w:rPr>
                <w:rFonts w:ascii="Times New Roman" w:hAnsi="Times New Roman" w:cs="Times New Roman"/>
                <w:color w:val="000000"/>
                <w:sz w:val="28"/>
                <w:szCs w:val="28"/>
              </w:rPr>
            </w:pPr>
          </w:p>
          <w:p w14:paraId="5087928D" w14:textId="77777777" w:rsidR="004A29BB" w:rsidRPr="00E21820" w:rsidRDefault="004A29BB">
            <w:pPr>
              <w:spacing w:after="0" w:line="240" w:lineRule="auto"/>
              <w:jc w:val="center"/>
              <w:rPr>
                <w:rFonts w:ascii="Times New Roman" w:hAnsi="Times New Roman" w:cs="Times New Roman"/>
                <w:bCs/>
                <w:color w:val="000000"/>
                <w:sz w:val="28"/>
                <w:szCs w:val="28"/>
              </w:rPr>
            </w:pPr>
          </w:p>
        </w:tc>
        <w:tc>
          <w:tcPr>
            <w:tcW w:w="425" w:type="dxa"/>
            <w:tcBorders>
              <w:top w:val="nil"/>
              <w:left w:val="nil"/>
              <w:bottom w:val="nil"/>
              <w:right w:val="nil"/>
            </w:tcBorders>
          </w:tcPr>
          <w:p w14:paraId="7C0E19AA" w14:textId="77777777" w:rsidR="004A29BB" w:rsidRPr="00E21820" w:rsidRDefault="004A29BB">
            <w:pPr>
              <w:spacing w:after="0" w:line="240" w:lineRule="auto"/>
              <w:jc w:val="center"/>
              <w:rPr>
                <w:rFonts w:ascii="Times New Roman" w:hAnsi="Times New Roman" w:cs="Times New Roman"/>
                <w:color w:val="000000"/>
                <w:sz w:val="28"/>
                <w:szCs w:val="28"/>
              </w:rPr>
            </w:pPr>
          </w:p>
        </w:tc>
        <w:tc>
          <w:tcPr>
            <w:tcW w:w="4255" w:type="dxa"/>
            <w:gridSpan w:val="3"/>
            <w:tcBorders>
              <w:top w:val="nil"/>
              <w:left w:val="nil"/>
              <w:right w:val="nil"/>
            </w:tcBorders>
          </w:tcPr>
          <w:p w14:paraId="43FB84EB" w14:textId="77777777" w:rsidR="004A29BB" w:rsidRPr="00E21820" w:rsidRDefault="009B1623">
            <w:pPr>
              <w:spacing w:after="0" w:line="240" w:lineRule="auto"/>
              <w:jc w:val="center"/>
              <w:rPr>
                <w:rFonts w:ascii="Times New Roman" w:hAnsi="Times New Roman" w:cs="Times New Roman"/>
                <w:color w:val="000000"/>
                <w:sz w:val="28"/>
                <w:szCs w:val="28"/>
              </w:rPr>
            </w:pPr>
            <w:r w:rsidRPr="00E21820">
              <w:rPr>
                <w:rFonts w:ascii="Times New Roman" w:hAnsi="Times New Roman" w:cs="Times New Roman"/>
                <w:color w:val="000000"/>
                <w:sz w:val="28"/>
                <w:szCs w:val="28"/>
              </w:rPr>
              <w:t xml:space="preserve">от профессиональных </w:t>
            </w:r>
          </w:p>
          <w:p w14:paraId="23271672"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союзов</w:t>
            </w:r>
          </w:p>
          <w:p w14:paraId="2D94DC8C"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медицинских работников</w:t>
            </w:r>
          </w:p>
          <w:p w14:paraId="42DDA520" w14:textId="77777777" w:rsidR="004A29BB" w:rsidRPr="00E21820" w:rsidRDefault="004A29BB">
            <w:pPr>
              <w:spacing w:after="0" w:line="240" w:lineRule="auto"/>
              <w:jc w:val="center"/>
              <w:rPr>
                <w:rFonts w:ascii="Times New Roman" w:hAnsi="Times New Roman" w:cs="Times New Roman"/>
                <w:bCs/>
                <w:color w:val="000000"/>
                <w:sz w:val="28"/>
                <w:szCs w:val="28"/>
              </w:rPr>
            </w:pPr>
          </w:p>
        </w:tc>
      </w:tr>
      <w:tr w:rsidR="004A29BB" w14:paraId="77D4A125" w14:textId="77777777">
        <w:trPr>
          <w:jc w:val="center"/>
        </w:trPr>
        <w:tc>
          <w:tcPr>
            <w:tcW w:w="4500" w:type="dxa"/>
            <w:gridSpan w:val="3"/>
            <w:tcBorders>
              <w:left w:val="nil"/>
              <w:bottom w:val="nil"/>
              <w:right w:val="nil"/>
            </w:tcBorders>
          </w:tcPr>
          <w:p w14:paraId="4C89C8A7" w14:textId="77777777" w:rsidR="004A29BB" w:rsidRPr="00E21820" w:rsidRDefault="009B1623">
            <w:pPr>
              <w:spacing w:after="0" w:line="240" w:lineRule="auto"/>
              <w:jc w:val="center"/>
              <w:rPr>
                <w:color w:val="000000"/>
              </w:rPr>
            </w:pPr>
            <w:r w:rsidRPr="00E21820">
              <w:rPr>
                <w:rFonts w:ascii="Times New Roman" w:hAnsi="Times New Roman" w:cs="Times New Roman"/>
                <w:color w:val="000000"/>
                <w:sz w:val="28"/>
                <w:szCs w:val="28"/>
              </w:rPr>
              <w:t>И.Е. Волков</w:t>
            </w:r>
          </w:p>
        </w:tc>
        <w:tc>
          <w:tcPr>
            <w:tcW w:w="425" w:type="dxa"/>
            <w:tcBorders>
              <w:top w:val="nil"/>
              <w:left w:val="nil"/>
              <w:bottom w:val="nil"/>
              <w:right w:val="nil"/>
            </w:tcBorders>
          </w:tcPr>
          <w:p w14:paraId="5CE38C7A" w14:textId="77777777" w:rsidR="004A29BB" w:rsidRPr="00E21820" w:rsidRDefault="004A29BB">
            <w:pPr>
              <w:spacing w:after="0" w:line="240" w:lineRule="auto"/>
              <w:jc w:val="center"/>
              <w:rPr>
                <w:rFonts w:ascii="Times New Roman" w:hAnsi="Times New Roman" w:cs="Times New Roman"/>
                <w:color w:val="000000"/>
                <w:sz w:val="28"/>
                <w:szCs w:val="28"/>
              </w:rPr>
            </w:pPr>
          </w:p>
        </w:tc>
        <w:tc>
          <w:tcPr>
            <w:tcW w:w="4255" w:type="dxa"/>
            <w:gridSpan w:val="3"/>
            <w:tcBorders>
              <w:left w:val="nil"/>
              <w:bottom w:val="nil"/>
              <w:right w:val="nil"/>
            </w:tcBorders>
          </w:tcPr>
          <w:p w14:paraId="20910E0C" w14:textId="77777777" w:rsidR="004A29BB" w:rsidRDefault="00AB2E8A" w:rsidP="00AB2E8A">
            <w:pPr>
              <w:spacing w:after="0" w:line="240" w:lineRule="auto"/>
              <w:jc w:val="center"/>
              <w:rPr>
                <w:color w:val="000000"/>
              </w:rPr>
            </w:pPr>
            <w:r w:rsidRPr="00E21820">
              <w:rPr>
                <w:rFonts w:ascii="Times New Roman" w:hAnsi="Times New Roman" w:cs="Times New Roman"/>
                <w:color w:val="000000"/>
                <w:sz w:val="28"/>
                <w:szCs w:val="28"/>
              </w:rPr>
              <w:t>Г</w:t>
            </w:r>
            <w:r w:rsidR="009B1623" w:rsidRPr="00E21820">
              <w:rPr>
                <w:rFonts w:ascii="Times New Roman" w:hAnsi="Times New Roman" w:cs="Times New Roman"/>
                <w:color w:val="000000"/>
                <w:sz w:val="28"/>
                <w:szCs w:val="28"/>
              </w:rPr>
              <w:t>.</w:t>
            </w:r>
            <w:r w:rsidRPr="00E21820">
              <w:rPr>
                <w:rFonts w:ascii="Times New Roman" w:hAnsi="Times New Roman" w:cs="Times New Roman"/>
                <w:color w:val="000000"/>
                <w:sz w:val="28"/>
                <w:szCs w:val="28"/>
              </w:rPr>
              <w:t>В</w:t>
            </w:r>
            <w:r w:rsidR="009B1623" w:rsidRPr="00E21820">
              <w:rPr>
                <w:rFonts w:ascii="Times New Roman" w:hAnsi="Times New Roman" w:cs="Times New Roman"/>
                <w:color w:val="000000"/>
                <w:sz w:val="28"/>
                <w:szCs w:val="28"/>
              </w:rPr>
              <w:t xml:space="preserve">. </w:t>
            </w:r>
            <w:r w:rsidRPr="00E21820">
              <w:rPr>
                <w:rFonts w:ascii="Times New Roman" w:hAnsi="Times New Roman" w:cs="Times New Roman"/>
                <w:color w:val="000000"/>
                <w:sz w:val="28"/>
                <w:szCs w:val="28"/>
              </w:rPr>
              <w:t>Вацуро</w:t>
            </w:r>
          </w:p>
        </w:tc>
      </w:tr>
    </w:tbl>
    <w:p w14:paraId="333710E3" w14:textId="77777777" w:rsidR="004A29BB" w:rsidRDefault="004A29BB" w:rsidP="003A5F54">
      <w:pPr>
        <w:pStyle w:val="ConsPlusNormal"/>
        <w:spacing w:line="276" w:lineRule="auto"/>
        <w:jc w:val="both"/>
        <w:rPr>
          <w:lang w:val="en-US"/>
        </w:rPr>
      </w:pPr>
    </w:p>
    <w:sectPr w:rsidR="004A29BB" w:rsidSect="00865EA4">
      <w:headerReference w:type="default" r:id="rId18"/>
      <w:pgSz w:w="11906" w:h="16838"/>
      <w:pgMar w:top="1134" w:right="566" w:bottom="1560" w:left="1134" w:header="709"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BE30BA" w14:textId="77777777" w:rsidR="00F827A7" w:rsidRDefault="00F827A7">
      <w:pPr>
        <w:spacing w:after="0" w:line="240" w:lineRule="auto"/>
      </w:pPr>
      <w:r>
        <w:separator/>
      </w:r>
    </w:p>
  </w:endnote>
  <w:endnote w:type="continuationSeparator" w:id="0">
    <w:p w14:paraId="0EB0A9D3" w14:textId="77777777" w:rsidR="00F827A7" w:rsidRDefault="00F82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00000000" w:usb1="500078FF" w:usb2="00000021" w:usb3="00000000" w:csb0="000001BF" w:csb1="00000000"/>
  </w:font>
  <w:font w:name="Microsoft YaHei">
    <w:charset w:val="86"/>
    <w:family w:val="swiss"/>
    <w:pitch w:val="variable"/>
    <w:sig w:usb0="80000287" w:usb1="2ACF3C50" w:usb2="00000016" w:usb3="00000000" w:csb0="0004001F" w:csb1="00000000"/>
  </w:font>
  <w:font w:name="Times New Roman,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BBAF1" w14:textId="77777777" w:rsidR="00F827A7" w:rsidRDefault="00F827A7">
      <w:pPr>
        <w:spacing w:after="0" w:line="240" w:lineRule="auto"/>
      </w:pPr>
      <w:r>
        <w:separator/>
      </w:r>
    </w:p>
  </w:footnote>
  <w:footnote w:type="continuationSeparator" w:id="0">
    <w:p w14:paraId="752C3C09" w14:textId="77777777" w:rsidR="00F827A7" w:rsidRDefault="00F827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943481"/>
      <w:docPartObj>
        <w:docPartGallery w:val="Page Numbers (Top of Page)"/>
        <w:docPartUnique/>
      </w:docPartObj>
    </w:sdtPr>
    <w:sdtEndPr/>
    <w:sdtContent>
      <w:p w14:paraId="2C4E80AA" w14:textId="77777777" w:rsidR="00362842" w:rsidRDefault="00362842">
        <w:pPr>
          <w:pStyle w:val="13"/>
          <w:jc w:val="right"/>
        </w:pPr>
        <w:r>
          <w:fldChar w:fldCharType="begin"/>
        </w:r>
        <w:r>
          <w:instrText>PAGE</w:instrText>
        </w:r>
        <w:r>
          <w:fldChar w:fldCharType="separate"/>
        </w:r>
        <w:r w:rsidR="00E21820">
          <w:rPr>
            <w:noProof/>
          </w:rPr>
          <w:t>44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91884"/>
    <w:multiLevelType w:val="hybridMultilevel"/>
    <w:tmpl w:val="9688523E"/>
    <w:lvl w:ilvl="0" w:tplc="1CDA61FC">
      <w:start w:val="1"/>
      <w:numFmt w:val="decimal"/>
      <w:lvlText w:val="%1)"/>
      <w:lvlJc w:val="left"/>
      <w:pPr>
        <w:ind w:left="1084" w:hanging="36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1">
    <w:nsid w:val="236C286B"/>
    <w:multiLevelType w:val="hybridMultilevel"/>
    <w:tmpl w:val="9688523E"/>
    <w:lvl w:ilvl="0" w:tplc="1CDA61FC">
      <w:start w:val="1"/>
      <w:numFmt w:val="decimal"/>
      <w:lvlText w:val="%1)"/>
      <w:lvlJc w:val="left"/>
      <w:pPr>
        <w:ind w:left="1084" w:hanging="36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2">
    <w:nsid w:val="4BB06EEA"/>
    <w:multiLevelType w:val="multilevel"/>
    <w:tmpl w:val="B9707DAC"/>
    <w:lvl w:ilvl="0">
      <w:start w:val="1"/>
      <w:numFmt w:val="bullet"/>
      <w:lvlText w:val=""/>
      <w:lvlJc w:val="left"/>
      <w:pPr>
        <w:tabs>
          <w:tab w:val="num" w:pos="720"/>
        </w:tabs>
        <w:ind w:left="1429" w:hanging="360"/>
      </w:pPr>
      <w:rPr>
        <w:rFonts w:ascii="Symbol" w:hAnsi="Symbol" w:cs="Symbol"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Wingdings" w:hAnsi="Wingdings" w:cs="Wingdings" w:hint="default"/>
      </w:rPr>
    </w:lvl>
    <w:lvl w:ilvl="3">
      <w:start w:val="1"/>
      <w:numFmt w:val="bullet"/>
      <w:lvlText w:val=""/>
      <w:lvlJc w:val="left"/>
      <w:pPr>
        <w:tabs>
          <w:tab w:val="num" w:pos="1800"/>
        </w:tabs>
        <w:ind w:left="3589" w:hanging="360"/>
      </w:pPr>
      <w:rPr>
        <w:rFonts w:ascii="Symbol" w:hAnsi="Symbol" w:cs="Symbol"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Wingdings" w:hAnsi="Wingdings" w:cs="Wingdings" w:hint="default"/>
      </w:rPr>
    </w:lvl>
    <w:lvl w:ilvl="6">
      <w:start w:val="1"/>
      <w:numFmt w:val="bullet"/>
      <w:lvlText w:val=""/>
      <w:lvlJc w:val="left"/>
      <w:pPr>
        <w:tabs>
          <w:tab w:val="num" w:pos="2880"/>
        </w:tabs>
        <w:ind w:left="5749" w:hanging="360"/>
      </w:pPr>
      <w:rPr>
        <w:rFonts w:ascii="Symbol" w:hAnsi="Symbol" w:cs="Symbol"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Wingdings" w:hAnsi="Wingdings" w:cs="Wingdings" w:hint="default"/>
      </w:rPr>
    </w:lvl>
  </w:abstractNum>
  <w:abstractNum w:abstractNumId="3">
    <w:nsid w:val="51A86E19"/>
    <w:multiLevelType w:val="multilevel"/>
    <w:tmpl w:val="19C05DB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
    <w:nsid w:val="639B7615"/>
    <w:multiLevelType w:val="multilevel"/>
    <w:tmpl w:val="B8E0D7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7338057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77FA7F29"/>
    <w:multiLevelType w:val="hybridMultilevel"/>
    <w:tmpl w:val="B6382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A29BB"/>
    <w:rsid w:val="00043A41"/>
    <w:rsid w:val="00077944"/>
    <w:rsid w:val="00087536"/>
    <w:rsid w:val="00094CEF"/>
    <w:rsid w:val="00094E16"/>
    <w:rsid w:val="000A1C12"/>
    <w:rsid w:val="000A57E9"/>
    <w:rsid w:val="000C6355"/>
    <w:rsid w:val="000D175E"/>
    <w:rsid w:val="000D621D"/>
    <w:rsid w:val="000E5DEE"/>
    <w:rsid w:val="001049DE"/>
    <w:rsid w:val="00110CE1"/>
    <w:rsid w:val="00125D6F"/>
    <w:rsid w:val="0013126B"/>
    <w:rsid w:val="00144EFF"/>
    <w:rsid w:val="001535D3"/>
    <w:rsid w:val="00156841"/>
    <w:rsid w:val="00157596"/>
    <w:rsid w:val="001636D4"/>
    <w:rsid w:val="001A1A81"/>
    <w:rsid w:val="001A6B1C"/>
    <w:rsid w:val="001B0A10"/>
    <w:rsid w:val="001C72E7"/>
    <w:rsid w:val="001D3673"/>
    <w:rsid w:val="001D379A"/>
    <w:rsid w:val="001D3DBF"/>
    <w:rsid w:val="001E3A34"/>
    <w:rsid w:val="001F337F"/>
    <w:rsid w:val="0021125D"/>
    <w:rsid w:val="00227530"/>
    <w:rsid w:val="00243EFB"/>
    <w:rsid w:val="00250A5F"/>
    <w:rsid w:val="00273091"/>
    <w:rsid w:val="00274449"/>
    <w:rsid w:val="00275CD4"/>
    <w:rsid w:val="00284E5E"/>
    <w:rsid w:val="00293347"/>
    <w:rsid w:val="002E2919"/>
    <w:rsid w:val="002E4CF5"/>
    <w:rsid w:val="002F28DA"/>
    <w:rsid w:val="002F426E"/>
    <w:rsid w:val="00313CB3"/>
    <w:rsid w:val="00340DC6"/>
    <w:rsid w:val="00350477"/>
    <w:rsid w:val="003515B7"/>
    <w:rsid w:val="00362842"/>
    <w:rsid w:val="003764BC"/>
    <w:rsid w:val="00380B00"/>
    <w:rsid w:val="00385BB6"/>
    <w:rsid w:val="00393B0F"/>
    <w:rsid w:val="003A5726"/>
    <w:rsid w:val="003A5F54"/>
    <w:rsid w:val="003B34FD"/>
    <w:rsid w:val="003C1BB9"/>
    <w:rsid w:val="003C2916"/>
    <w:rsid w:val="003C6453"/>
    <w:rsid w:val="003C7246"/>
    <w:rsid w:val="003D561F"/>
    <w:rsid w:val="003F3D93"/>
    <w:rsid w:val="0040381D"/>
    <w:rsid w:val="004057ED"/>
    <w:rsid w:val="00410E99"/>
    <w:rsid w:val="004473D6"/>
    <w:rsid w:val="004509FB"/>
    <w:rsid w:val="00451A50"/>
    <w:rsid w:val="00453452"/>
    <w:rsid w:val="00466935"/>
    <w:rsid w:val="00497D52"/>
    <w:rsid w:val="004A29BB"/>
    <w:rsid w:val="004D05D2"/>
    <w:rsid w:val="004D235D"/>
    <w:rsid w:val="004D25C0"/>
    <w:rsid w:val="004E5386"/>
    <w:rsid w:val="004F0552"/>
    <w:rsid w:val="005246A3"/>
    <w:rsid w:val="00525052"/>
    <w:rsid w:val="00531D5E"/>
    <w:rsid w:val="00542307"/>
    <w:rsid w:val="0056767A"/>
    <w:rsid w:val="005873A6"/>
    <w:rsid w:val="005C64FE"/>
    <w:rsid w:val="005D56A9"/>
    <w:rsid w:val="005E124F"/>
    <w:rsid w:val="00617446"/>
    <w:rsid w:val="006314AF"/>
    <w:rsid w:val="00644548"/>
    <w:rsid w:val="00647C87"/>
    <w:rsid w:val="00655584"/>
    <w:rsid w:val="006A1497"/>
    <w:rsid w:val="006B6640"/>
    <w:rsid w:val="006E2387"/>
    <w:rsid w:val="006E6953"/>
    <w:rsid w:val="006F6CB3"/>
    <w:rsid w:val="0071030F"/>
    <w:rsid w:val="00716D7F"/>
    <w:rsid w:val="00723F4F"/>
    <w:rsid w:val="00731A93"/>
    <w:rsid w:val="007353AA"/>
    <w:rsid w:val="00736B2F"/>
    <w:rsid w:val="00754BBE"/>
    <w:rsid w:val="00773F55"/>
    <w:rsid w:val="00776604"/>
    <w:rsid w:val="0079612A"/>
    <w:rsid w:val="007C47FC"/>
    <w:rsid w:val="007F782B"/>
    <w:rsid w:val="00807548"/>
    <w:rsid w:val="008240CE"/>
    <w:rsid w:val="00824652"/>
    <w:rsid w:val="00832A47"/>
    <w:rsid w:val="0083338C"/>
    <w:rsid w:val="00855396"/>
    <w:rsid w:val="00865EA4"/>
    <w:rsid w:val="008B3343"/>
    <w:rsid w:val="008C2FF5"/>
    <w:rsid w:val="008D02E5"/>
    <w:rsid w:val="008D339B"/>
    <w:rsid w:val="008D4B76"/>
    <w:rsid w:val="008E2EDE"/>
    <w:rsid w:val="008E5392"/>
    <w:rsid w:val="00906400"/>
    <w:rsid w:val="00911578"/>
    <w:rsid w:val="00921999"/>
    <w:rsid w:val="0092273F"/>
    <w:rsid w:val="0092599F"/>
    <w:rsid w:val="00927738"/>
    <w:rsid w:val="0093037D"/>
    <w:rsid w:val="00936B43"/>
    <w:rsid w:val="00950570"/>
    <w:rsid w:val="009671BE"/>
    <w:rsid w:val="0099232A"/>
    <w:rsid w:val="009923CE"/>
    <w:rsid w:val="009B144A"/>
    <w:rsid w:val="009B1623"/>
    <w:rsid w:val="009D06B1"/>
    <w:rsid w:val="009D2552"/>
    <w:rsid w:val="009E35EF"/>
    <w:rsid w:val="009E7CF3"/>
    <w:rsid w:val="009F34D0"/>
    <w:rsid w:val="00A259CC"/>
    <w:rsid w:val="00A32001"/>
    <w:rsid w:val="00A33521"/>
    <w:rsid w:val="00A36DF0"/>
    <w:rsid w:val="00A41CB4"/>
    <w:rsid w:val="00A444FA"/>
    <w:rsid w:val="00A47CCD"/>
    <w:rsid w:val="00A66510"/>
    <w:rsid w:val="00A833A9"/>
    <w:rsid w:val="00A86F07"/>
    <w:rsid w:val="00A94CAC"/>
    <w:rsid w:val="00AA7675"/>
    <w:rsid w:val="00AB2E8A"/>
    <w:rsid w:val="00AB5532"/>
    <w:rsid w:val="00AC6FE8"/>
    <w:rsid w:val="00B166D3"/>
    <w:rsid w:val="00B25D43"/>
    <w:rsid w:val="00B30470"/>
    <w:rsid w:val="00B4183F"/>
    <w:rsid w:val="00B447C9"/>
    <w:rsid w:val="00B64226"/>
    <w:rsid w:val="00B65CAA"/>
    <w:rsid w:val="00B664DC"/>
    <w:rsid w:val="00B94020"/>
    <w:rsid w:val="00BA7F66"/>
    <w:rsid w:val="00BB0E9E"/>
    <w:rsid w:val="00BB49C5"/>
    <w:rsid w:val="00BB4BC5"/>
    <w:rsid w:val="00BC304C"/>
    <w:rsid w:val="00BC4EB3"/>
    <w:rsid w:val="00BC7F0D"/>
    <w:rsid w:val="00BE2586"/>
    <w:rsid w:val="00BF1569"/>
    <w:rsid w:val="00C24703"/>
    <w:rsid w:val="00C26F84"/>
    <w:rsid w:val="00C53BE1"/>
    <w:rsid w:val="00C6177C"/>
    <w:rsid w:val="00C66ED2"/>
    <w:rsid w:val="00C96DF7"/>
    <w:rsid w:val="00CA7A8E"/>
    <w:rsid w:val="00CB43EC"/>
    <w:rsid w:val="00CC23C5"/>
    <w:rsid w:val="00CC4C28"/>
    <w:rsid w:val="00CE7691"/>
    <w:rsid w:val="00D15781"/>
    <w:rsid w:val="00D555F6"/>
    <w:rsid w:val="00D66AF8"/>
    <w:rsid w:val="00D80DB5"/>
    <w:rsid w:val="00DD23CE"/>
    <w:rsid w:val="00DF1644"/>
    <w:rsid w:val="00DF2A3B"/>
    <w:rsid w:val="00E04D0A"/>
    <w:rsid w:val="00E15666"/>
    <w:rsid w:val="00E21820"/>
    <w:rsid w:val="00E44A87"/>
    <w:rsid w:val="00E46B04"/>
    <w:rsid w:val="00E5094C"/>
    <w:rsid w:val="00E53BC2"/>
    <w:rsid w:val="00E609EA"/>
    <w:rsid w:val="00E76777"/>
    <w:rsid w:val="00E8071F"/>
    <w:rsid w:val="00E83664"/>
    <w:rsid w:val="00EA09AD"/>
    <w:rsid w:val="00EA502C"/>
    <w:rsid w:val="00EB709F"/>
    <w:rsid w:val="00EE0A28"/>
    <w:rsid w:val="00EE6C28"/>
    <w:rsid w:val="00EF22E1"/>
    <w:rsid w:val="00EF79F8"/>
    <w:rsid w:val="00F0046A"/>
    <w:rsid w:val="00F0276C"/>
    <w:rsid w:val="00F0666B"/>
    <w:rsid w:val="00F16F8C"/>
    <w:rsid w:val="00F421F6"/>
    <w:rsid w:val="00F74A5E"/>
    <w:rsid w:val="00F800AB"/>
    <w:rsid w:val="00F827A7"/>
    <w:rsid w:val="00F83B70"/>
    <w:rsid w:val="00FC4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E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32D"/>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D96ED1"/>
    <w:rPr>
      <w:color w:val="0000FF"/>
      <w:u w:val="single"/>
    </w:rPr>
  </w:style>
  <w:style w:type="character" w:customStyle="1" w:styleId="a3">
    <w:name w:val="Текст выноски Знак"/>
    <w:basedOn w:val="a0"/>
    <w:uiPriority w:val="99"/>
    <w:semiHidden/>
    <w:qFormat/>
    <w:rsid w:val="009669E1"/>
    <w:rPr>
      <w:rFonts w:ascii="Calibri" w:hAnsi="Calibri" w:cs="Calibri"/>
      <w:sz w:val="18"/>
      <w:szCs w:val="18"/>
    </w:rPr>
  </w:style>
  <w:style w:type="character" w:customStyle="1" w:styleId="a4">
    <w:name w:val="Верхний колонтитул Знак"/>
    <w:basedOn w:val="a0"/>
    <w:uiPriority w:val="99"/>
    <w:qFormat/>
    <w:rsid w:val="00FF7837"/>
  </w:style>
  <w:style w:type="character" w:customStyle="1" w:styleId="a5">
    <w:name w:val="Нижний колонтитул Знак"/>
    <w:basedOn w:val="a0"/>
    <w:uiPriority w:val="99"/>
    <w:qFormat/>
    <w:rsid w:val="00FF7837"/>
  </w:style>
  <w:style w:type="character" w:customStyle="1" w:styleId="1">
    <w:name w:val="Заголовок 1 Знак"/>
    <w:basedOn w:val="a0"/>
    <w:qFormat/>
    <w:rsid w:val="003D6B8E"/>
    <w:rPr>
      <w:rFonts w:ascii="Times New Roman" w:eastAsia="Times New Roman" w:hAnsi="Times New Roman" w:cs="Times New Roman"/>
      <w:b/>
      <w:kern w:val="2"/>
      <w:sz w:val="26"/>
      <w:szCs w:val="24"/>
    </w:rPr>
  </w:style>
  <w:style w:type="character" w:customStyle="1" w:styleId="2">
    <w:name w:val="Заголовок 2 Знак"/>
    <w:basedOn w:val="a0"/>
    <w:qFormat/>
    <w:rsid w:val="003D6B8E"/>
    <w:rPr>
      <w:rFonts w:ascii="Times New Roman" w:eastAsia="Times New Roman" w:hAnsi="Times New Roman" w:cs="Arial"/>
      <w:b/>
      <w:bCs/>
      <w:kern w:val="2"/>
      <w:sz w:val="24"/>
      <w:szCs w:val="30"/>
    </w:rPr>
  </w:style>
  <w:style w:type="character" w:customStyle="1" w:styleId="3">
    <w:name w:val="Заголовок 3 Знак"/>
    <w:basedOn w:val="a0"/>
    <w:qFormat/>
    <w:rsid w:val="003D6B8E"/>
    <w:rPr>
      <w:rFonts w:ascii="Times New Roman" w:eastAsia="Times New Roman" w:hAnsi="Times New Roman" w:cs="Times New Roman"/>
      <w:kern w:val="2"/>
      <w:sz w:val="24"/>
      <w:szCs w:val="24"/>
    </w:rPr>
  </w:style>
  <w:style w:type="character" w:customStyle="1" w:styleId="4">
    <w:name w:val="Заголовок 4 Знак"/>
    <w:basedOn w:val="a0"/>
    <w:qFormat/>
    <w:rsid w:val="003D6B8E"/>
    <w:rPr>
      <w:rFonts w:ascii="Times New Roman" w:eastAsia="Times New Roman" w:hAnsi="Times New Roman" w:cs="Times New Roman"/>
      <w:kern w:val="2"/>
      <w:sz w:val="24"/>
      <w:szCs w:val="24"/>
    </w:rPr>
  </w:style>
  <w:style w:type="character" w:customStyle="1" w:styleId="5">
    <w:name w:val="Заголовок 5 Знак"/>
    <w:basedOn w:val="a0"/>
    <w:qFormat/>
    <w:rsid w:val="003D6B8E"/>
    <w:rPr>
      <w:rFonts w:ascii="Times New Roman" w:eastAsia="Times New Roman" w:hAnsi="Times New Roman" w:cs="Times New Roman"/>
      <w:bCs/>
      <w:kern w:val="2"/>
      <w:sz w:val="24"/>
      <w:szCs w:val="18"/>
    </w:rPr>
  </w:style>
  <w:style w:type="character" w:customStyle="1" w:styleId="6">
    <w:name w:val="Заголовок 6 Знак"/>
    <w:basedOn w:val="a0"/>
    <w:qFormat/>
    <w:rsid w:val="003D6B8E"/>
    <w:rPr>
      <w:rFonts w:ascii="Times New Roman" w:eastAsia="Times New Roman" w:hAnsi="Times New Roman" w:cs="Times New Roman"/>
      <w:bCs/>
      <w:kern w:val="2"/>
      <w:sz w:val="24"/>
      <w:szCs w:val="18"/>
    </w:rPr>
  </w:style>
  <w:style w:type="character" w:customStyle="1" w:styleId="7">
    <w:name w:val="Заголовок 7 Знак"/>
    <w:basedOn w:val="a0"/>
    <w:qFormat/>
    <w:rsid w:val="003D6B8E"/>
    <w:rPr>
      <w:rFonts w:ascii="Times New Roman" w:eastAsia="Times New Roman" w:hAnsi="Times New Roman" w:cs="Times New Roman"/>
      <w:bCs/>
      <w:kern w:val="2"/>
      <w:sz w:val="24"/>
      <w:szCs w:val="32"/>
    </w:rPr>
  </w:style>
  <w:style w:type="character" w:customStyle="1" w:styleId="8">
    <w:name w:val="Заголовок 8 Знак"/>
    <w:basedOn w:val="a0"/>
    <w:qFormat/>
    <w:rsid w:val="003D6B8E"/>
    <w:rPr>
      <w:rFonts w:ascii="Times New Roman" w:eastAsia="Times New Roman" w:hAnsi="Times New Roman" w:cs="Arial"/>
      <w:bCs/>
      <w:kern w:val="2"/>
      <w:sz w:val="24"/>
      <w:szCs w:val="24"/>
    </w:rPr>
  </w:style>
  <w:style w:type="character" w:customStyle="1" w:styleId="9">
    <w:name w:val="Заголовок 9 Знак"/>
    <w:basedOn w:val="a0"/>
    <w:qFormat/>
    <w:rsid w:val="003D6B8E"/>
    <w:rPr>
      <w:rFonts w:ascii="Times New Roman" w:eastAsia="Times New Roman" w:hAnsi="Times New Roman" w:cs="Arial"/>
      <w:kern w:val="2"/>
      <w:sz w:val="24"/>
      <w:szCs w:val="24"/>
    </w:rPr>
  </w:style>
  <w:style w:type="character" w:customStyle="1" w:styleId="FontStyle12">
    <w:name w:val="Font Style12"/>
    <w:qFormat/>
    <w:rsid w:val="006460C8"/>
    <w:rPr>
      <w:rFonts w:ascii="Times New Roman" w:hAnsi="Times New Roman" w:cs="Times New Roman"/>
      <w:b/>
      <w:bCs/>
      <w:spacing w:val="10"/>
      <w:sz w:val="20"/>
      <w:szCs w:val="20"/>
    </w:rPr>
  </w:style>
  <w:style w:type="character" w:styleId="a6">
    <w:name w:val="annotation reference"/>
    <w:basedOn w:val="a0"/>
    <w:uiPriority w:val="99"/>
    <w:semiHidden/>
    <w:unhideWhenUsed/>
    <w:qFormat/>
    <w:rsid w:val="000C35A5"/>
    <w:rPr>
      <w:sz w:val="16"/>
      <w:szCs w:val="16"/>
    </w:rPr>
  </w:style>
  <w:style w:type="character" w:customStyle="1" w:styleId="a7">
    <w:name w:val="Текст примечания Знак"/>
    <w:basedOn w:val="a0"/>
    <w:uiPriority w:val="99"/>
    <w:semiHidden/>
    <w:qFormat/>
    <w:rsid w:val="000C35A5"/>
    <w:rPr>
      <w:sz w:val="20"/>
      <w:szCs w:val="20"/>
    </w:rPr>
  </w:style>
  <w:style w:type="character" w:customStyle="1" w:styleId="a8">
    <w:name w:val="Абзац списка Знак"/>
    <w:uiPriority w:val="99"/>
    <w:qFormat/>
    <w:locked/>
    <w:rsid w:val="004147BA"/>
    <w:rPr>
      <w:rFonts w:ascii="Arial" w:eastAsia="Calibri" w:hAnsi="Arial" w:cs="Times New Roman"/>
      <w:sz w:val="24"/>
      <w:szCs w:val="20"/>
      <w:lang w:eastAsia="ru-RU"/>
    </w:rPr>
  </w:style>
  <w:style w:type="character" w:customStyle="1" w:styleId="markedcontent">
    <w:name w:val="markedcontent"/>
    <w:basedOn w:val="a0"/>
    <w:qFormat/>
    <w:rsid w:val="00031EC1"/>
  </w:style>
  <w:style w:type="character" w:customStyle="1" w:styleId="a9">
    <w:name w:val="Подзаголовок Знак"/>
    <w:basedOn w:val="a0"/>
    <w:uiPriority w:val="11"/>
    <w:qFormat/>
    <w:rsid w:val="00934365"/>
    <w:rPr>
      <w:rFonts w:asciiTheme="majorHAnsi" w:eastAsiaTheme="majorEastAsia" w:hAnsiTheme="majorHAnsi" w:cstheme="majorBidi"/>
      <w:i/>
      <w:iCs/>
      <w:color w:val="4F81BD" w:themeColor="accent1"/>
      <w:spacing w:val="15"/>
      <w:sz w:val="24"/>
      <w:szCs w:val="24"/>
    </w:rPr>
  </w:style>
  <w:style w:type="character" w:customStyle="1" w:styleId="aa">
    <w:name w:val="Символ сноски"/>
    <w:qFormat/>
    <w:rsid w:val="00062336"/>
  </w:style>
  <w:style w:type="character" w:customStyle="1" w:styleId="ab">
    <w:name w:val="Привязка сноски"/>
    <w:rsid w:val="00062336"/>
    <w:rPr>
      <w:vertAlign w:val="superscript"/>
    </w:rPr>
  </w:style>
  <w:style w:type="paragraph" w:customStyle="1" w:styleId="10">
    <w:name w:val="Заголовок1"/>
    <w:basedOn w:val="a"/>
    <w:next w:val="ac"/>
    <w:qFormat/>
    <w:rsid w:val="008D7864"/>
    <w:pPr>
      <w:keepNext/>
      <w:spacing w:before="240" w:after="120"/>
    </w:pPr>
    <w:rPr>
      <w:rFonts w:ascii="Liberation Sans" w:eastAsia="Microsoft YaHei" w:hAnsi="Liberation Sans" w:cs="Arial"/>
      <w:sz w:val="28"/>
      <w:szCs w:val="28"/>
    </w:rPr>
  </w:style>
  <w:style w:type="paragraph" w:styleId="ac">
    <w:name w:val="Body Text"/>
    <w:basedOn w:val="a"/>
    <w:rsid w:val="00416F74"/>
    <w:pPr>
      <w:spacing w:after="140"/>
    </w:pPr>
  </w:style>
  <w:style w:type="paragraph" w:styleId="ad">
    <w:name w:val="List"/>
    <w:basedOn w:val="ac"/>
    <w:rsid w:val="00416F74"/>
    <w:rPr>
      <w:rFonts w:cs="Arial"/>
    </w:rPr>
  </w:style>
  <w:style w:type="paragraph" w:styleId="ae">
    <w:name w:val="caption"/>
    <w:basedOn w:val="a"/>
    <w:qFormat/>
    <w:rsid w:val="00416F74"/>
    <w:pPr>
      <w:suppressLineNumbers/>
      <w:spacing w:before="120" w:after="120"/>
    </w:pPr>
    <w:rPr>
      <w:rFonts w:cs="Arial"/>
      <w:i/>
      <w:iCs/>
      <w:sz w:val="24"/>
      <w:szCs w:val="24"/>
    </w:rPr>
  </w:style>
  <w:style w:type="paragraph" w:styleId="af">
    <w:name w:val="index heading"/>
    <w:basedOn w:val="a"/>
    <w:qFormat/>
    <w:rsid w:val="00416F74"/>
    <w:pPr>
      <w:suppressLineNumbers/>
    </w:pPr>
    <w:rPr>
      <w:rFonts w:cs="Arial"/>
    </w:rPr>
  </w:style>
  <w:style w:type="paragraph" w:customStyle="1" w:styleId="11">
    <w:name w:val="Заголовок1"/>
    <w:basedOn w:val="a"/>
    <w:next w:val="ac"/>
    <w:qFormat/>
    <w:rsid w:val="00416F74"/>
    <w:pPr>
      <w:keepNext/>
      <w:spacing w:before="240" w:after="120"/>
    </w:pPr>
    <w:rPr>
      <w:rFonts w:ascii="Liberation Sans" w:eastAsia="Microsoft YaHei" w:hAnsi="Liberation Sans" w:cs="Arial"/>
      <w:sz w:val="28"/>
      <w:szCs w:val="28"/>
    </w:rPr>
  </w:style>
  <w:style w:type="paragraph" w:styleId="af0">
    <w:name w:val="Title"/>
    <w:basedOn w:val="a"/>
    <w:next w:val="ac"/>
    <w:qFormat/>
    <w:rsid w:val="00416F74"/>
    <w:pPr>
      <w:keepNext/>
      <w:spacing w:before="240" w:after="120"/>
    </w:pPr>
    <w:rPr>
      <w:rFonts w:ascii="Liberation Sans" w:eastAsia="Microsoft YaHei" w:hAnsi="Liberation Sans" w:cs="Arial"/>
      <w:sz w:val="28"/>
      <w:szCs w:val="28"/>
    </w:rPr>
  </w:style>
  <w:style w:type="paragraph" w:customStyle="1" w:styleId="12">
    <w:name w:val="Название объекта1"/>
    <w:basedOn w:val="a"/>
    <w:qFormat/>
    <w:rsid w:val="007C3836"/>
    <w:pPr>
      <w:suppressLineNumbers/>
      <w:spacing w:before="120" w:after="120"/>
    </w:pPr>
    <w:rPr>
      <w:rFonts w:cs="Arial"/>
      <w:i/>
      <w:iCs/>
      <w:sz w:val="24"/>
      <w:szCs w:val="24"/>
    </w:rPr>
  </w:style>
  <w:style w:type="paragraph" w:customStyle="1" w:styleId="110">
    <w:name w:val="Заголовок 11"/>
    <w:basedOn w:val="a"/>
    <w:next w:val="a"/>
    <w:qFormat/>
    <w:rsid w:val="003D6B8E"/>
    <w:pPr>
      <w:keepNext/>
      <w:keepLines/>
      <w:spacing w:before="360" w:after="240" w:line="360" w:lineRule="auto"/>
      <w:contextualSpacing/>
      <w:jc w:val="center"/>
      <w:outlineLvl w:val="0"/>
    </w:pPr>
    <w:rPr>
      <w:rFonts w:ascii="Times New Roman" w:eastAsia="Times New Roman" w:hAnsi="Times New Roman" w:cs="Times New Roman"/>
      <w:b/>
      <w:kern w:val="2"/>
      <w:sz w:val="26"/>
      <w:szCs w:val="24"/>
    </w:rPr>
  </w:style>
  <w:style w:type="paragraph" w:customStyle="1" w:styleId="21">
    <w:name w:val="Заголовок 21"/>
    <w:basedOn w:val="a"/>
    <w:next w:val="a"/>
    <w:qFormat/>
    <w:rsid w:val="003D6B8E"/>
    <w:pPr>
      <w:keepNext/>
      <w:keepLines/>
      <w:spacing w:beforeAutospacing="1" w:after="240" w:line="360" w:lineRule="auto"/>
      <w:outlineLvl w:val="1"/>
    </w:pPr>
    <w:rPr>
      <w:rFonts w:ascii="Times New Roman" w:eastAsia="Times New Roman" w:hAnsi="Times New Roman" w:cs="Arial"/>
      <w:b/>
      <w:bCs/>
      <w:kern w:val="2"/>
      <w:sz w:val="24"/>
      <w:szCs w:val="30"/>
    </w:rPr>
  </w:style>
  <w:style w:type="paragraph" w:customStyle="1" w:styleId="31">
    <w:name w:val="Заголовок 31"/>
    <w:basedOn w:val="a"/>
    <w:next w:val="a"/>
    <w:qFormat/>
    <w:rsid w:val="003D6B8E"/>
    <w:pPr>
      <w:keepNext/>
      <w:spacing w:beforeAutospacing="1" w:after="40" w:line="360" w:lineRule="auto"/>
      <w:jc w:val="both"/>
      <w:outlineLvl w:val="2"/>
    </w:pPr>
    <w:rPr>
      <w:rFonts w:ascii="Times New Roman" w:eastAsia="Times New Roman" w:hAnsi="Times New Roman" w:cs="Times New Roman"/>
      <w:kern w:val="2"/>
      <w:sz w:val="24"/>
      <w:szCs w:val="24"/>
    </w:rPr>
  </w:style>
  <w:style w:type="paragraph" w:customStyle="1" w:styleId="41">
    <w:name w:val="Заголовок 41"/>
    <w:basedOn w:val="a"/>
    <w:next w:val="a"/>
    <w:qFormat/>
    <w:rsid w:val="003D6B8E"/>
    <w:pPr>
      <w:spacing w:beforeAutospacing="1" w:after="40" w:line="360" w:lineRule="auto"/>
      <w:jc w:val="both"/>
      <w:outlineLvl w:val="3"/>
    </w:pPr>
    <w:rPr>
      <w:rFonts w:ascii="Times New Roman" w:eastAsia="Times New Roman" w:hAnsi="Times New Roman" w:cs="Times New Roman"/>
      <w:kern w:val="2"/>
      <w:sz w:val="24"/>
      <w:szCs w:val="24"/>
    </w:rPr>
  </w:style>
  <w:style w:type="paragraph" w:customStyle="1" w:styleId="51">
    <w:name w:val="Заголовок 51"/>
    <w:basedOn w:val="a"/>
    <w:next w:val="a"/>
    <w:qFormat/>
    <w:rsid w:val="003D6B8E"/>
    <w:pPr>
      <w:keepNext/>
      <w:keepLines/>
      <w:spacing w:beforeAutospacing="1" w:after="40" w:line="360" w:lineRule="auto"/>
      <w:jc w:val="both"/>
      <w:outlineLvl w:val="4"/>
    </w:pPr>
    <w:rPr>
      <w:rFonts w:ascii="Times New Roman" w:eastAsia="Times New Roman" w:hAnsi="Times New Roman" w:cs="Times New Roman"/>
      <w:bCs/>
      <w:kern w:val="2"/>
      <w:sz w:val="24"/>
      <w:szCs w:val="18"/>
    </w:rPr>
  </w:style>
  <w:style w:type="paragraph" w:customStyle="1" w:styleId="61">
    <w:name w:val="Заголовок 61"/>
    <w:basedOn w:val="a"/>
    <w:qFormat/>
    <w:rsid w:val="003D6B8E"/>
    <w:pPr>
      <w:spacing w:beforeAutospacing="1" w:after="40" w:line="360" w:lineRule="auto"/>
      <w:jc w:val="both"/>
      <w:outlineLvl w:val="5"/>
    </w:pPr>
    <w:rPr>
      <w:rFonts w:ascii="Times New Roman" w:eastAsia="Times New Roman" w:hAnsi="Times New Roman" w:cs="Times New Roman"/>
      <w:bCs/>
      <w:kern w:val="2"/>
      <w:sz w:val="24"/>
      <w:szCs w:val="18"/>
    </w:rPr>
  </w:style>
  <w:style w:type="paragraph" w:customStyle="1" w:styleId="71">
    <w:name w:val="Заголовок 71"/>
    <w:basedOn w:val="a"/>
    <w:qFormat/>
    <w:rsid w:val="003D6B8E"/>
    <w:pPr>
      <w:keepNext/>
      <w:widowControl w:val="0"/>
      <w:spacing w:beforeAutospacing="1" w:after="40" w:line="360" w:lineRule="auto"/>
      <w:jc w:val="both"/>
      <w:outlineLvl w:val="6"/>
    </w:pPr>
    <w:rPr>
      <w:rFonts w:ascii="Times New Roman" w:eastAsia="Times New Roman" w:hAnsi="Times New Roman" w:cs="Times New Roman"/>
      <w:bCs/>
      <w:kern w:val="2"/>
      <w:sz w:val="24"/>
      <w:szCs w:val="32"/>
    </w:rPr>
  </w:style>
  <w:style w:type="paragraph" w:customStyle="1" w:styleId="81">
    <w:name w:val="Заголовок 81"/>
    <w:basedOn w:val="a"/>
    <w:next w:val="a"/>
    <w:qFormat/>
    <w:rsid w:val="003D6B8E"/>
    <w:pPr>
      <w:widowControl w:val="0"/>
      <w:spacing w:beforeAutospacing="1" w:after="40" w:line="360" w:lineRule="auto"/>
      <w:jc w:val="both"/>
      <w:outlineLvl w:val="7"/>
    </w:pPr>
    <w:rPr>
      <w:rFonts w:ascii="Times New Roman" w:eastAsia="Times New Roman" w:hAnsi="Times New Roman" w:cs="Arial"/>
      <w:bCs/>
      <w:kern w:val="2"/>
      <w:sz w:val="24"/>
      <w:szCs w:val="24"/>
    </w:rPr>
  </w:style>
  <w:style w:type="paragraph" w:customStyle="1" w:styleId="91">
    <w:name w:val="Заголовок 91"/>
    <w:basedOn w:val="a"/>
    <w:next w:val="a"/>
    <w:qFormat/>
    <w:rsid w:val="003D6B8E"/>
    <w:pPr>
      <w:keepNext/>
      <w:widowControl w:val="0"/>
      <w:spacing w:beforeAutospacing="1" w:after="40" w:line="360" w:lineRule="auto"/>
      <w:jc w:val="both"/>
      <w:outlineLvl w:val="8"/>
    </w:pPr>
    <w:rPr>
      <w:rFonts w:ascii="Times New Roman" w:eastAsia="Times New Roman" w:hAnsi="Times New Roman" w:cs="Arial"/>
      <w:kern w:val="2"/>
      <w:sz w:val="24"/>
      <w:szCs w:val="24"/>
    </w:rPr>
  </w:style>
  <w:style w:type="paragraph" w:customStyle="1" w:styleId="ConsPlusNormal">
    <w:name w:val="ConsPlusNormal"/>
    <w:qFormat/>
    <w:rsid w:val="00CA0752"/>
    <w:pPr>
      <w:widowControl w:val="0"/>
    </w:pPr>
    <w:rPr>
      <w:rFonts w:eastAsia="Times New Roman" w:cs="Calibri"/>
      <w:sz w:val="22"/>
      <w:szCs w:val="20"/>
      <w:lang w:eastAsia="ru-RU"/>
    </w:rPr>
  </w:style>
  <w:style w:type="paragraph" w:customStyle="1" w:styleId="ConsPlusTitle">
    <w:name w:val="ConsPlusTitle"/>
    <w:qFormat/>
    <w:rsid w:val="00CA0752"/>
    <w:pPr>
      <w:widowControl w:val="0"/>
    </w:pPr>
    <w:rPr>
      <w:rFonts w:eastAsia="Times New Roman" w:cs="Calibri"/>
      <w:b/>
      <w:sz w:val="22"/>
      <w:szCs w:val="20"/>
      <w:lang w:eastAsia="ru-RU"/>
    </w:rPr>
  </w:style>
  <w:style w:type="paragraph" w:styleId="af1">
    <w:name w:val="Balloon Text"/>
    <w:basedOn w:val="a"/>
    <w:uiPriority w:val="99"/>
    <w:semiHidden/>
    <w:unhideWhenUsed/>
    <w:qFormat/>
    <w:rsid w:val="009669E1"/>
    <w:pPr>
      <w:spacing w:after="0" w:line="240" w:lineRule="auto"/>
    </w:pPr>
    <w:rPr>
      <w:rFonts w:ascii="Calibri" w:hAnsi="Calibri" w:cs="Calibri"/>
      <w:sz w:val="18"/>
      <w:szCs w:val="18"/>
    </w:rPr>
  </w:style>
  <w:style w:type="paragraph" w:customStyle="1" w:styleId="af2">
    <w:name w:val="Верхний и нижний колонтитулы"/>
    <w:basedOn w:val="a"/>
    <w:qFormat/>
    <w:rsid w:val="00416F74"/>
  </w:style>
  <w:style w:type="paragraph" w:customStyle="1" w:styleId="13">
    <w:name w:val="Верхний колонтитул1"/>
    <w:basedOn w:val="a"/>
    <w:uiPriority w:val="99"/>
    <w:unhideWhenUsed/>
    <w:qFormat/>
    <w:rsid w:val="00FF7837"/>
    <w:pPr>
      <w:tabs>
        <w:tab w:val="center" w:pos="4677"/>
        <w:tab w:val="right" w:pos="9355"/>
      </w:tabs>
      <w:spacing w:after="0" w:line="240" w:lineRule="auto"/>
    </w:pPr>
  </w:style>
  <w:style w:type="paragraph" w:customStyle="1" w:styleId="14">
    <w:name w:val="Нижний колонтитул1"/>
    <w:basedOn w:val="a"/>
    <w:uiPriority w:val="99"/>
    <w:unhideWhenUsed/>
    <w:qFormat/>
    <w:rsid w:val="00FF7837"/>
    <w:pPr>
      <w:tabs>
        <w:tab w:val="center" w:pos="4677"/>
        <w:tab w:val="right" w:pos="9355"/>
      </w:tabs>
      <w:spacing w:after="0" w:line="240" w:lineRule="auto"/>
    </w:pPr>
  </w:style>
  <w:style w:type="paragraph" w:styleId="af3">
    <w:name w:val="No Spacing"/>
    <w:uiPriority w:val="1"/>
    <w:qFormat/>
    <w:rsid w:val="00145AA7"/>
    <w:rPr>
      <w:sz w:val="22"/>
    </w:rPr>
  </w:style>
  <w:style w:type="paragraph" w:styleId="af4">
    <w:name w:val="List Paragraph"/>
    <w:basedOn w:val="a"/>
    <w:uiPriority w:val="34"/>
    <w:qFormat/>
    <w:rsid w:val="005D5B0D"/>
    <w:pPr>
      <w:spacing w:after="0" w:line="240" w:lineRule="auto"/>
      <w:ind w:left="720"/>
      <w:contextualSpacing/>
    </w:pPr>
    <w:rPr>
      <w:rFonts w:ascii="Arial" w:eastAsia="Calibri" w:hAnsi="Arial" w:cs="Times New Roman"/>
      <w:sz w:val="24"/>
      <w:szCs w:val="20"/>
      <w:lang w:eastAsia="ru-RU"/>
    </w:rPr>
  </w:style>
  <w:style w:type="paragraph" w:customStyle="1" w:styleId="Default">
    <w:name w:val="Default"/>
    <w:qFormat/>
    <w:rsid w:val="00CD422C"/>
    <w:rPr>
      <w:rFonts w:ascii="Times New Roman" w:eastAsia="Calibri" w:hAnsi="Times New Roman" w:cs="Times New Roman"/>
      <w:color w:val="000000"/>
      <w:sz w:val="24"/>
      <w:szCs w:val="24"/>
    </w:rPr>
  </w:style>
  <w:style w:type="paragraph" w:styleId="af5">
    <w:name w:val="annotation text"/>
    <w:basedOn w:val="a"/>
    <w:link w:val="15"/>
    <w:uiPriority w:val="99"/>
    <w:semiHidden/>
    <w:unhideWhenUsed/>
    <w:qFormat/>
    <w:rsid w:val="000C35A5"/>
    <w:pPr>
      <w:spacing w:line="240" w:lineRule="auto"/>
    </w:pPr>
    <w:rPr>
      <w:sz w:val="20"/>
      <w:szCs w:val="20"/>
    </w:rPr>
  </w:style>
  <w:style w:type="paragraph" w:styleId="af6">
    <w:name w:val="Subtitle"/>
    <w:basedOn w:val="a"/>
    <w:next w:val="a"/>
    <w:uiPriority w:val="11"/>
    <w:qFormat/>
    <w:rsid w:val="00934365"/>
    <w:rPr>
      <w:rFonts w:asciiTheme="majorHAnsi" w:eastAsiaTheme="majorEastAsia" w:hAnsiTheme="majorHAnsi" w:cstheme="majorBidi"/>
      <w:i/>
      <w:iCs/>
      <w:color w:val="4F81BD" w:themeColor="accent1"/>
      <w:spacing w:val="15"/>
      <w:sz w:val="24"/>
      <w:szCs w:val="24"/>
    </w:rPr>
  </w:style>
  <w:style w:type="paragraph" w:customStyle="1" w:styleId="20">
    <w:name w:val="Верхний колонтитул2"/>
    <w:basedOn w:val="af2"/>
    <w:qFormat/>
    <w:rsid w:val="00062336"/>
  </w:style>
  <w:style w:type="paragraph" w:customStyle="1" w:styleId="22">
    <w:name w:val="Нижний колонтитул2"/>
    <w:basedOn w:val="af2"/>
    <w:qFormat/>
    <w:rsid w:val="00062336"/>
  </w:style>
  <w:style w:type="paragraph" w:customStyle="1" w:styleId="16">
    <w:name w:val="Текст сноски1"/>
    <w:basedOn w:val="a"/>
    <w:qFormat/>
    <w:rsid w:val="00062336"/>
    <w:pPr>
      <w:suppressLineNumbers/>
      <w:ind w:left="339" w:hanging="339"/>
    </w:pPr>
    <w:rPr>
      <w:sz w:val="20"/>
      <w:szCs w:val="20"/>
    </w:rPr>
  </w:style>
  <w:style w:type="paragraph" w:styleId="af7">
    <w:name w:val="header"/>
    <w:basedOn w:val="af2"/>
    <w:rsid w:val="008D7864"/>
  </w:style>
  <w:style w:type="paragraph" w:styleId="af8">
    <w:name w:val="footer"/>
    <w:basedOn w:val="af2"/>
    <w:rsid w:val="008D7864"/>
  </w:style>
  <w:style w:type="numbering" w:customStyle="1" w:styleId="af9">
    <w:name w:val="Нумерация заголовков"/>
    <w:qFormat/>
    <w:rsid w:val="003D6B8E"/>
  </w:style>
  <w:style w:type="table" w:styleId="afa">
    <w:name w:val="Table Grid"/>
    <w:basedOn w:val="a1"/>
    <w:uiPriority w:val="59"/>
    <w:rsid w:val="00924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annotation subject"/>
    <w:basedOn w:val="af5"/>
    <w:next w:val="af5"/>
    <w:link w:val="afc"/>
    <w:uiPriority w:val="99"/>
    <w:semiHidden/>
    <w:unhideWhenUsed/>
    <w:rsid w:val="0092273F"/>
    <w:rPr>
      <w:b/>
      <w:bCs/>
    </w:rPr>
  </w:style>
  <w:style w:type="character" w:customStyle="1" w:styleId="15">
    <w:name w:val="Текст примечания Знак1"/>
    <w:basedOn w:val="a0"/>
    <w:link w:val="af5"/>
    <w:uiPriority w:val="99"/>
    <w:semiHidden/>
    <w:rsid w:val="0092273F"/>
    <w:rPr>
      <w:szCs w:val="20"/>
    </w:rPr>
  </w:style>
  <w:style w:type="character" w:customStyle="1" w:styleId="afc">
    <w:name w:val="Тема примечания Знак"/>
    <w:basedOn w:val="15"/>
    <w:link w:val="afb"/>
    <w:rsid w:val="0092273F"/>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6A7C988A6BCD45B92D90E31BF08C976F536DE6CE2AED46C0F4B9AF02A01F333B59FCACF3D6BD17E0A8E3E5D9A7D1C80AnFm0N"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16066" TargetMode="External"/><Relationship Id="rId17" Type="http://schemas.openxmlformats.org/officeDocument/2006/relationships/hyperlink" Target="https://login.consultant.ru/link/?req=doc&amp;base=LAW&amp;n=466453&amp;dst=107946" TargetMode="External"/><Relationship Id="rId2" Type="http://schemas.openxmlformats.org/officeDocument/2006/relationships/numbering" Target="numbering.xml"/><Relationship Id="rId16" Type="http://schemas.openxmlformats.org/officeDocument/2006/relationships/hyperlink" Target="https://login.consultant.ru/link/?req=doc&amp;base=LAW&amp;n=466453&amp;dst=10509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70077" TargetMode="External"/><Relationship Id="rId5" Type="http://schemas.openxmlformats.org/officeDocument/2006/relationships/settings" Target="settings.xml"/><Relationship Id="rId15" Type="http://schemas.openxmlformats.org/officeDocument/2006/relationships/hyperlink" Target="https://login.consultant.ru/link/?req=doc&amp;base=LAW&amp;n=466453&amp;dst=108205" TargetMode="External"/><Relationship Id="rId10" Type="http://schemas.openxmlformats.org/officeDocument/2006/relationships/hyperlink" Target="https://login.consultant.ru/link/?req=doc&amp;base=LAW&amp;n=37007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459983" TargetMode="External"/><Relationship Id="rId14" Type="http://schemas.openxmlformats.org/officeDocument/2006/relationships/hyperlink" Target="https://login.consultant.ru/link/?req=doc&amp;base=LAW&amp;n=466453&amp;dst=105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C3D74-E37B-45C9-A572-F0F03ACE1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2458</TotalTime>
  <Pages>44</Pages>
  <Words>14962</Words>
  <Characters>85285</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РФ от 28.12.2023 N 2353"О Программе государственных гарантий бесплатного оказания гражданам медицинской помощи на 2024 год и на плановый период 2025 и 2026 годов"</vt:lpstr>
    </vt:vector>
  </TitlesOfParts>
  <Company>КонсультантПлюс Версия 4023.00.52</Company>
  <LinksUpToDate>false</LinksUpToDate>
  <CharactersWithSpaces>100047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28.12.2023 N 2353"О Программе государственных гарантий бесплатного оказания гражданам медицинской помощи на 2024 год и на плановый период 2025 и 2026 годов"</dc:title>
  <dc:subject/>
  <dc:creator>Katya</dc:creator>
  <dc:description/>
  <cp:lastModifiedBy>Петрова Виктория Викторовна</cp:lastModifiedBy>
  <cp:revision>152</cp:revision>
  <cp:lastPrinted>2024-12-26T09:36:00Z</cp:lastPrinted>
  <dcterms:created xsi:type="dcterms:W3CDTF">2024-01-16T05:09:00Z</dcterms:created>
  <dcterms:modified xsi:type="dcterms:W3CDTF">2025-01-16T07:00:00Z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КонсультантПлюс Версия 4023.00.52</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