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BE545" w14:textId="737A5BE5" w:rsidR="00647095" w:rsidRPr="00647095" w:rsidRDefault="00647095" w:rsidP="00647095">
      <w:pPr>
        <w:spacing w:after="0"/>
        <w:jc w:val="right"/>
        <w:rPr>
          <w:rFonts w:ascii="Times New Roman" w:hAnsi="Times New Roman" w:cs="Times New Roman"/>
        </w:rPr>
      </w:pPr>
      <w:r w:rsidRPr="0064709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bookmarkStart w:id="0" w:name="_GoBack"/>
      <w:bookmarkEnd w:id="0"/>
    </w:p>
    <w:p w14:paraId="1CE74729" w14:textId="77777777" w:rsidR="00647095" w:rsidRPr="00647095" w:rsidRDefault="00647095" w:rsidP="00647095">
      <w:pPr>
        <w:spacing w:after="0"/>
        <w:jc w:val="right"/>
        <w:rPr>
          <w:rFonts w:ascii="Times New Roman" w:hAnsi="Times New Roman" w:cs="Times New Roman"/>
        </w:rPr>
      </w:pPr>
      <w:r w:rsidRPr="00647095">
        <w:rPr>
          <w:rFonts w:ascii="Times New Roman" w:hAnsi="Times New Roman" w:cs="Times New Roman"/>
        </w:rPr>
        <w:t>к протоколу Комиссии по разработке</w:t>
      </w:r>
    </w:p>
    <w:p w14:paraId="6FA1A11F" w14:textId="77777777" w:rsidR="00647095" w:rsidRPr="00647095" w:rsidRDefault="00647095" w:rsidP="00647095">
      <w:pPr>
        <w:spacing w:after="0"/>
        <w:jc w:val="right"/>
        <w:rPr>
          <w:rFonts w:ascii="Times New Roman" w:hAnsi="Times New Roman" w:cs="Times New Roman"/>
        </w:rPr>
      </w:pPr>
      <w:r w:rsidRPr="00647095">
        <w:rPr>
          <w:rFonts w:ascii="Times New Roman" w:hAnsi="Times New Roman" w:cs="Times New Roman"/>
        </w:rPr>
        <w:t xml:space="preserve">территориальной программы </w:t>
      </w:r>
      <w:proofErr w:type="gramStart"/>
      <w:r w:rsidRPr="00647095">
        <w:rPr>
          <w:rFonts w:ascii="Times New Roman" w:hAnsi="Times New Roman" w:cs="Times New Roman"/>
        </w:rPr>
        <w:t>обязательного</w:t>
      </w:r>
      <w:proofErr w:type="gramEnd"/>
    </w:p>
    <w:p w14:paraId="26AF0911" w14:textId="4454E3DB" w:rsidR="00647095" w:rsidRPr="00647095" w:rsidRDefault="00647095" w:rsidP="00647095">
      <w:pPr>
        <w:spacing w:after="0"/>
        <w:jc w:val="right"/>
        <w:rPr>
          <w:rFonts w:ascii="Times New Roman" w:hAnsi="Times New Roman" w:cs="Times New Roman"/>
        </w:rPr>
      </w:pPr>
      <w:r w:rsidRPr="00647095">
        <w:rPr>
          <w:rFonts w:ascii="Times New Roman" w:hAnsi="Times New Roman" w:cs="Times New Roman"/>
        </w:rPr>
        <w:t xml:space="preserve">медицинского страхования от </w:t>
      </w:r>
      <w:r>
        <w:rPr>
          <w:rFonts w:ascii="Times New Roman" w:hAnsi="Times New Roman" w:cs="Times New Roman"/>
        </w:rPr>
        <w:t>03</w:t>
      </w:r>
      <w:r w:rsidRPr="00647095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3</w:t>
      </w:r>
      <w:r w:rsidRPr="00647095">
        <w:rPr>
          <w:rFonts w:ascii="Times New Roman" w:hAnsi="Times New Roman" w:cs="Times New Roman"/>
        </w:rPr>
        <w:t>.2025 №</w:t>
      </w:r>
      <w:r>
        <w:rPr>
          <w:rFonts w:ascii="Times New Roman" w:hAnsi="Times New Roman" w:cs="Times New Roman"/>
        </w:rPr>
        <w:t xml:space="preserve"> 5</w:t>
      </w:r>
    </w:p>
    <w:p w14:paraId="3FBFCF7B" w14:textId="77777777" w:rsidR="00415F00" w:rsidRPr="00415F00" w:rsidRDefault="00415F00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DAA5836" w14:textId="77777777" w:rsidR="00E150CB" w:rsidRPr="00415F00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B884DE" w14:textId="77777777" w:rsidR="000245A8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5F0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415F00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</w:t>
      </w:r>
      <w:r w:rsidR="000F157A" w:rsidRPr="00415F00">
        <w:rPr>
          <w:rFonts w:ascii="Times New Roman" w:eastAsia="Calibri" w:hAnsi="Times New Roman" w:cs="Times New Roman"/>
          <w:b/>
          <w:bCs/>
          <w:sz w:val="28"/>
          <w:szCs w:val="28"/>
        </w:rPr>
        <w:t>ежду медицинскими организациями</w:t>
      </w:r>
    </w:p>
    <w:p w14:paraId="1BD4E8B9" w14:textId="77777777" w:rsidR="00402C08" w:rsidRPr="00415F00" w:rsidRDefault="00402C0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FD4058" w14:textId="77777777" w:rsidR="00402C08" w:rsidRPr="009019E6" w:rsidRDefault="00402C0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proofErr w:type="spellStart"/>
      <w:r w:rsidRPr="009019E6">
        <w:rPr>
          <w:b w:val="0"/>
          <w:kern w:val="24"/>
          <w:lang w:eastAsia="ru-RU"/>
        </w:rPr>
        <w:t>Межучрежденческие</w:t>
      </w:r>
      <w:proofErr w:type="spellEnd"/>
      <w:r w:rsidRPr="009019E6">
        <w:rPr>
          <w:b w:val="0"/>
          <w:kern w:val="24"/>
          <w:lang w:eastAsia="ru-RU"/>
        </w:rPr>
        <w:t xml:space="preserve"> расчеты </w:t>
      </w:r>
      <w:proofErr w:type="spellStart"/>
      <w:r w:rsidRPr="009019E6">
        <w:rPr>
          <w:b w:val="0"/>
          <w:kern w:val="24"/>
          <w:lang w:eastAsia="ru-RU"/>
        </w:rPr>
        <w:t>рекомендуестя</w:t>
      </w:r>
      <w:proofErr w:type="spellEnd"/>
      <w:r w:rsidRPr="009019E6">
        <w:rPr>
          <w:b w:val="0"/>
          <w:kern w:val="24"/>
          <w:lang w:eastAsia="ru-RU"/>
        </w:rPr>
        <w:t xml:space="preserve"> осуществлять с использованием двух моделей организации оплаты:</w:t>
      </w:r>
    </w:p>
    <w:p w14:paraId="619A617C" w14:textId="77777777" w:rsidR="00402C08" w:rsidRPr="009019E6" w:rsidRDefault="00402C0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9019E6">
        <w:rPr>
          <w:b w:val="0"/>
          <w:kern w:val="24"/>
          <w:lang w:eastAsia="ru-RU"/>
        </w:rPr>
        <w:t xml:space="preserve">- через СМО (по тарифам для проведения </w:t>
      </w:r>
      <w:proofErr w:type="spellStart"/>
      <w:r w:rsidRPr="009019E6">
        <w:rPr>
          <w:b w:val="0"/>
          <w:kern w:val="24"/>
          <w:lang w:eastAsia="ru-RU"/>
        </w:rPr>
        <w:t>межучрежденческих</w:t>
      </w:r>
      <w:proofErr w:type="spellEnd"/>
      <w:r w:rsidRPr="009019E6">
        <w:rPr>
          <w:b w:val="0"/>
          <w:kern w:val="24"/>
          <w:lang w:eastAsia="ru-RU"/>
        </w:rPr>
        <w:t>, в том числе межтерриториальных, расчетов, установленных тарифным соглашением);</w:t>
      </w:r>
    </w:p>
    <w:p w14:paraId="1E330280" w14:textId="77777777" w:rsidR="00402C08" w:rsidRPr="009019E6" w:rsidRDefault="00402C0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9019E6">
        <w:rPr>
          <w:b w:val="0"/>
          <w:kern w:val="24"/>
          <w:lang w:eastAsia="ru-RU"/>
        </w:rPr>
        <w:t>- в рамках Договоров.</w:t>
      </w:r>
    </w:p>
    <w:p w14:paraId="4D4A98F4" w14:textId="77777777" w:rsidR="00402C08" w:rsidRPr="001B792C" w:rsidRDefault="00402C08" w:rsidP="009019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92C">
        <w:rPr>
          <w:rFonts w:ascii="Times New Roman" w:hAnsi="Times New Roman" w:cs="Times New Roman"/>
          <w:sz w:val="28"/>
          <w:szCs w:val="28"/>
        </w:rPr>
        <w:t xml:space="preserve">При использовании модели оплаты в рамках </w:t>
      </w:r>
      <w:proofErr w:type="spellStart"/>
      <w:r w:rsidRPr="001B792C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1B792C">
        <w:rPr>
          <w:rFonts w:ascii="Times New Roman" w:hAnsi="Times New Roman" w:cs="Times New Roman"/>
          <w:sz w:val="28"/>
          <w:szCs w:val="28"/>
        </w:rPr>
        <w:t xml:space="preserve">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</w:t>
      </w:r>
      <w:proofErr w:type="spellStart"/>
      <w:r w:rsidRPr="001B792C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1B792C">
        <w:rPr>
          <w:rFonts w:ascii="Times New Roman" w:hAnsi="Times New Roman" w:cs="Times New Roman"/>
          <w:sz w:val="28"/>
          <w:szCs w:val="28"/>
        </w:rPr>
        <w:t xml:space="preserve"> расчетах, которые также применяются при проведении межтерриториальных расчетов. Медицинскими организациями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случай)) с указанием информации о медицинской организации, выдавшей направление. Страховые медицинские организации осуществляют оплату услуг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</w:t>
      </w:r>
      <w:proofErr w:type="gramStart"/>
      <w:r w:rsidRPr="001B792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B792C">
        <w:rPr>
          <w:rFonts w:ascii="Times New Roman" w:hAnsi="Times New Roman" w:cs="Times New Roman"/>
          <w:sz w:val="28"/>
          <w:szCs w:val="28"/>
        </w:rPr>
        <w:t>я медицинской организации-инициатора оказания медицинской помощи в другой медицинской организации, уменьшается на объем средств, перечисленных медицинской организации, в которой были фактически выполнены отдельные медицинские услуги (медицинские вмешательства, исследования), за выполнение указанных отдельных медицинских услуг по направлениям, выданным данной медицинской организацией.</w:t>
      </w:r>
    </w:p>
    <w:p w14:paraId="7A9AB313" w14:textId="2C20B828" w:rsidR="00402C08" w:rsidRPr="001B792C" w:rsidRDefault="00402C0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В случае использования модели оплаты медицинской помощи в рамках Договоров между медицинскими организациями без участия СМО указанный случай оказания медицинской помощи может быть отражен в реестре счетов только одной медицинской организации. Оплата медицинской помощи в рамках Договоров </w:t>
      </w:r>
      <w:proofErr w:type="gramStart"/>
      <w:r w:rsidRPr="001B792C">
        <w:rPr>
          <w:b w:val="0"/>
          <w:kern w:val="24"/>
          <w:lang w:eastAsia="ru-RU"/>
        </w:rPr>
        <w:t>осуществляется</w:t>
      </w:r>
      <w:proofErr w:type="gramEnd"/>
      <w:r w:rsidRPr="001B792C">
        <w:rPr>
          <w:b w:val="0"/>
          <w:kern w:val="24"/>
          <w:lang w:eastAsia="ru-RU"/>
        </w:rPr>
        <w:t xml:space="preserve"> в том числе из средств, направленных страховой медицинской организацией в медицинскую организацию, отражающую указанный случай медицинской помощи в реестрах счетов. Комиссия не вправе устанавливать тарифы на оплату медицинской помощи в рамках Договоров.</w:t>
      </w:r>
    </w:p>
    <w:p w14:paraId="0BCE07B4" w14:textId="77777777" w:rsidR="00E150CB" w:rsidRPr="001B792C" w:rsidRDefault="00594D31" w:rsidP="009019E6">
      <w:pPr>
        <w:tabs>
          <w:tab w:val="left" w:pos="5820"/>
        </w:tabs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792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14:paraId="1ACF9C04" w14:textId="77777777" w:rsidR="009D0BBA" w:rsidRDefault="00377572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>1.</w:t>
      </w:r>
      <w:r w:rsidR="00F450DE" w:rsidRPr="001B792C">
        <w:rPr>
          <w:b w:val="0"/>
          <w:kern w:val="24"/>
          <w:lang w:eastAsia="ru-RU"/>
        </w:rPr>
        <w:t xml:space="preserve"> </w:t>
      </w:r>
      <w:r w:rsidR="00D941D3" w:rsidRPr="001B792C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1B792C">
        <w:rPr>
          <w:b w:val="0"/>
          <w:kern w:val="24"/>
          <w:lang w:eastAsia="ru-RU"/>
        </w:rPr>
        <w:t>за оказанную медицинскую помощь</w:t>
      </w:r>
      <w:r w:rsidR="00593F2D" w:rsidRPr="001B792C">
        <w:rPr>
          <w:b w:val="0"/>
          <w:kern w:val="24"/>
          <w:lang w:eastAsia="ru-RU"/>
        </w:rPr>
        <w:t xml:space="preserve"> </w:t>
      </w:r>
      <w:r w:rsidR="00D941D3" w:rsidRPr="001B792C">
        <w:rPr>
          <w:b w:val="0"/>
          <w:kern w:val="24"/>
          <w:lang w:eastAsia="ru-RU"/>
        </w:rPr>
        <w:t xml:space="preserve">осуществляются </w:t>
      </w:r>
      <w:r w:rsidR="00E54881" w:rsidRPr="001B792C">
        <w:rPr>
          <w:b w:val="0"/>
          <w:kern w:val="24"/>
          <w:lang w:eastAsia="ru-RU"/>
        </w:rPr>
        <w:t xml:space="preserve">между </w:t>
      </w:r>
      <w:r w:rsidR="00D941D3" w:rsidRPr="001B792C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1B792C">
        <w:rPr>
          <w:b w:val="0"/>
          <w:kern w:val="24"/>
          <w:lang w:eastAsia="ru-RU"/>
        </w:rPr>
        <w:t xml:space="preserve">(далее – МО) </w:t>
      </w:r>
      <w:r w:rsidR="0095032E" w:rsidRPr="001B792C">
        <w:rPr>
          <w:b w:val="0"/>
          <w:kern w:val="24"/>
          <w:lang w:eastAsia="ru-RU"/>
        </w:rPr>
        <w:t xml:space="preserve">через </w:t>
      </w:r>
      <w:r w:rsidR="0095032E" w:rsidRPr="001B792C">
        <w:rPr>
          <w:b w:val="0"/>
          <w:kern w:val="24"/>
          <w:lang w:eastAsia="ru-RU"/>
        </w:rPr>
        <w:lastRenderedPageBreak/>
        <w:t>страховую</w:t>
      </w:r>
      <w:r w:rsidR="00C76B20" w:rsidRPr="001B792C">
        <w:rPr>
          <w:b w:val="0"/>
          <w:kern w:val="24"/>
          <w:lang w:eastAsia="ru-RU"/>
        </w:rPr>
        <w:t xml:space="preserve"> медицинск</w:t>
      </w:r>
      <w:r w:rsidR="0095032E" w:rsidRPr="001B792C">
        <w:rPr>
          <w:b w:val="0"/>
          <w:kern w:val="24"/>
          <w:lang w:eastAsia="ru-RU"/>
        </w:rPr>
        <w:t>ую</w:t>
      </w:r>
      <w:r w:rsidR="00C76B20" w:rsidRPr="001B792C">
        <w:rPr>
          <w:b w:val="0"/>
          <w:kern w:val="24"/>
          <w:lang w:eastAsia="ru-RU"/>
        </w:rPr>
        <w:t xml:space="preserve"> организаци</w:t>
      </w:r>
      <w:r w:rsidR="0095032E" w:rsidRPr="001B792C">
        <w:rPr>
          <w:b w:val="0"/>
          <w:kern w:val="24"/>
          <w:lang w:eastAsia="ru-RU"/>
        </w:rPr>
        <w:t>ю</w:t>
      </w:r>
      <w:r w:rsidR="00C76B20" w:rsidRPr="001B792C">
        <w:rPr>
          <w:b w:val="0"/>
          <w:kern w:val="24"/>
          <w:lang w:eastAsia="ru-RU"/>
        </w:rPr>
        <w:t xml:space="preserve"> (далее – СМО) </w:t>
      </w:r>
      <w:r w:rsidR="00E54881" w:rsidRPr="001B792C">
        <w:rPr>
          <w:b w:val="0"/>
          <w:kern w:val="24"/>
          <w:lang w:eastAsia="ru-RU"/>
        </w:rPr>
        <w:t>в</w:t>
      </w:r>
      <w:r w:rsidR="00AF1627" w:rsidRPr="001B792C">
        <w:rPr>
          <w:b w:val="0"/>
          <w:kern w:val="24"/>
          <w:lang w:eastAsia="ru-RU"/>
        </w:rPr>
        <w:t xml:space="preserve"> целях обеспечения доступности </w:t>
      </w:r>
      <w:r w:rsidR="00E54881" w:rsidRPr="001B792C">
        <w:rPr>
          <w:b w:val="0"/>
          <w:kern w:val="24"/>
          <w:lang w:eastAsia="ru-RU"/>
        </w:rPr>
        <w:t>медицинской помощи в рамках Территориальной программы обязательного медицинского страхования</w:t>
      </w:r>
      <w:r w:rsidR="00593F2D" w:rsidRPr="001B792C">
        <w:rPr>
          <w:b w:val="0"/>
          <w:kern w:val="24"/>
          <w:lang w:eastAsia="ru-RU"/>
        </w:rPr>
        <w:t xml:space="preserve"> (далее – ТП ОМС)</w:t>
      </w:r>
      <w:r w:rsidR="00C76B20" w:rsidRPr="001B792C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14:paraId="72EEC9C3" w14:textId="29A1013F" w:rsidR="00D02F56" w:rsidRPr="001B792C" w:rsidRDefault="006F5E95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>2</w:t>
      </w:r>
      <w:r w:rsidR="00377572" w:rsidRPr="001B792C">
        <w:rPr>
          <w:b w:val="0"/>
          <w:kern w:val="24"/>
          <w:lang w:eastAsia="ru-RU"/>
        </w:rPr>
        <w:t>.</w:t>
      </w:r>
      <w:r w:rsidR="00F450DE" w:rsidRPr="001B792C">
        <w:rPr>
          <w:b w:val="0"/>
          <w:kern w:val="24"/>
          <w:lang w:eastAsia="ru-RU"/>
        </w:rPr>
        <w:t xml:space="preserve"> </w:t>
      </w:r>
      <w:r w:rsidR="00D02F56" w:rsidRPr="001B792C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14:paraId="4DBF22EB" w14:textId="514DCE7E" w:rsidR="00D02F56" w:rsidRPr="001B792C" w:rsidRDefault="00D02F56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proofErr w:type="gramStart"/>
      <w:r w:rsidRPr="001B792C">
        <w:rPr>
          <w:b w:val="0"/>
          <w:kern w:val="24"/>
          <w:lang w:eastAsia="ru-RU"/>
        </w:rPr>
        <w:t>МО-заказчик</w:t>
      </w:r>
      <w:r w:rsidR="00173ACE" w:rsidRPr="001B792C">
        <w:rPr>
          <w:b w:val="0"/>
          <w:kern w:val="24"/>
          <w:lang w:eastAsia="ru-RU"/>
        </w:rPr>
        <w:t xml:space="preserve"> </w:t>
      </w:r>
      <w:r w:rsidRPr="001B792C">
        <w:rPr>
          <w:b w:val="0"/>
          <w:kern w:val="24"/>
          <w:lang w:eastAsia="ru-RU"/>
        </w:rPr>
        <w:t xml:space="preserve">– </w:t>
      </w:r>
      <w:r w:rsidR="0053482B" w:rsidRPr="001B792C">
        <w:rPr>
          <w:b w:val="0"/>
          <w:kern w:val="24"/>
          <w:lang w:eastAsia="ru-RU"/>
        </w:rPr>
        <w:t>МО</w:t>
      </w:r>
      <w:r w:rsidRPr="001B792C">
        <w:rPr>
          <w:b w:val="0"/>
          <w:kern w:val="24"/>
          <w:lang w:eastAsia="ru-RU"/>
        </w:rPr>
        <w:t xml:space="preserve">, участвующая в реализации </w:t>
      </w:r>
      <w:r w:rsidR="0053482B" w:rsidRPr="001B792C">
        <w:rPr>
          <w:b w:val="0"/>
          <w:kern w:val="24"/>
          <w:lang w:eastAsia="ru-RU"/>
        </w:rPr>
        <w:t xml:space="preserve">ТП </w:t>
      </w:r>
      <w:r w:rsidRPr="001B792C">
        <w:rPr>
          <w:b w:val="0"/>
          <w:kern w:val="24"/>
          <w:lang w:eastAsia="ru-RU"/>
        </w:rPr>
        <w:t>ОМС, оказывающая медицинскую помощь</w:t>
      </w:r>
      <w:r w:rsidR="00AF1627" w:rsidRPr="001B792C">
        <w:rPr>
          <w:b w:val="0"/>
          <w:kern w:val="24"/>
          <w:lang w:eastAsia="ru-RU"/>
        </w:rPr>
        <w:t xml:space="preserve"> </w:t>
      </w:r>
      <w:r w:rsidRPr="001B792C">
        <w:rPr>
          <w:b w:val="0"/>
          <w:kern w:val="24"/>
          <w:lang w:eastAsia="ru-RU"/>
        </w:rPr>
        <w:t>в амбулаторных условиях, в условиях дневного или круглосуточного стационаров</w:t>
      </w:r>
      <w:r w:rsidR="00136932" w:rsidRPr="001B792C">
        <w:rPr>
          <w:b w:val="0"/>
          <w:kern w:val="24"/>
          <w:lang w:eastAsia="ru-RU"/>
        </w:rPr>
        <w:t>,</w:t>
      </w:r>
      <w:r w:rsidR="00594BE1" w:rsidRPr="001B792C">
        <w:rPr>
          <w:b w:val="0"/>
          <w:kern w:val="24"/>
          <w:lang w:eastAsia="ru-RU"/>
        </w:rPr>
        <w:t xml:space="preserve"> </w:t>
      </w:r>
      <w:r w:rsidR="00CE1B81" w:rsidRPr="001B792C">
        <w:rPr>
          <w:b w:val="0"/>
          <w:kern w:val="24"/>
          <w:lang w:eastAsia="ru-RU"/>
        </w:rPr>
        <w:t>вне организации</w:t>
      </w:r>
      <w:r w:rsidR="00337EE3" w:rsidRPr="001B792C">
        <w:rPr>
          <w:b w:val="0"/>
          <w:kern w:val="24"/>
          <w:lang w:eastAsia="ru-RU"/>
        </w:rPr>
        <w:t xml:space="preserve"> (скорая медицинская помощь</w:t>
      </w:r>
      <w:r w:rsidR="00F7673C" w:rsidRPr="001B792C">
        <w:rPr>
          <w:b w:val="0"/>
          <w:kern w:val="24"/>
          <w:lang w:eastAsia="ru-RU"/>
        </w:rPr>
        <w:t xml:space="preserve"> (далее – СМП)</w:t>
      </w:r>
      <w:r w:rsidR="00337EE3" w:rsidRPr="001B792C">
        <w:rPr>
          <w:b w:val="0"/>
          <w:kern w:val="24"/>
          <w:lang w:eastAsia="ru-RU"/>
        </w:rPr>
        <w:t>)</w:t>
      </w:r>
      <w:r w:rsidR="00CE1B81" w:rsidRPr="001B792C">
        <w:rPr>
          <w:b w:val="0"/>
          <w:kern w:val="24"/>
          <w:lang w:eastAsia="ru-RU"/>
        </w:rPr>
        <w:t xml:space="preserve">, </w:t>
      </w:r>
      <w:r w:rsidR="00136932" w:rsidRPr="001B792C">
        <w:rPr>
          <w:b w:val="0"/>
          <w:kern w:val="24"/>
          <w:lang w:eastAsia="ru-RU"/>
        </w:rPr>
        <w:t xml:space="preserve"> выдавшая застрахованному лицу направление </w:t>
      </w:r>
      <w:r w:rsidR="00D2449C" w:rsidRPr="001B792C">
        <w:rPr>
          <w:b w:val="0"/>
          <w:kern w:val="24"/>
          <w:lang w:eastAsia="ru-RU"/>
        </w:rPr>
        <w:t>(</w:t>
      </w:r>
      <w:hyperlink r:id="rId7" w:anchor="/document/12137975/entry/5000" w:history="1">
        <w:r w:rsidR="00D2449C" w:rsidRPr="009019E6">
          <w:rPr>
            <w:rStyle w:val="ab"/>
            <w:color w:val="auto"/>
            <w:shd w:val="clear" w:color="auto" w:fill="FFFFFF"/>
          </w:rPr>
          <w:t>форма 057/у</w:t>
        </w:r>
        <w:r w:rsidR="00F7673C" w:rsidRPr="009019E6">
          <w:rPr>
            <w:rStyle w:val="ab"/>
            <w:color w:val="auto"/>
            <w:shd w:val="clear" w:color="auto" w:fill="FFFFFF"/>
          </w:rPr>
          <w:t>-</w:t>
        </w:r>
        <w:r w:rsidR="00D2449C" w:rsidRPr="009019E6">
          <w:rPr>
            <w:rStyle w:val="ab"/>
            <w:color w:val="auto"/>
            <w:shd w:val="clear" w:color="auto" w:fill="FFFFFF"/>
          </w:rPr>
          <w:t>04</w:t>
        </w:r>
      </w:hyperlink>
      <w:r w:rsidR="00D2449C" w:rsidRPr="009019E6">
        <w:rPr>
          <w:lang w:eastAsia="ru-RU"/>
        </w:rPr>
        <w:t xml:space="preserve">) </w:t>
      </w:r>
      <w:r w:rsidR="00CE1B81" w:rsidRPr="009019E6">
        <w:rPr>
          <w:b w:val="0"/>
          <w:lang w:eastAsia="ru-RU"/>
        </w:rPr>
        <w:t xml:space="preserve">и (или) направившая биологический материал </w:t>
      </w:r>
      <w:r w:rsidR="00136932" w:rsidRPr="009019E6">
        <w:rPr>
          <w:b w:val="0"/>
          <w:kern w:val="24"/>
          <w:lang w:eastAsia="ru-RU"/>
        </w:rPr>
        <w:t>для получения внешних медицинских услуг</w:t>
      </w:r>
      <w:r w:rsidR="00F450DE" w:rsidRPr="009019E6">
        <w:rPr>
          <w:b w:val="0"/>
          <w:kern w:val="24"/>
          <w:lang w:eastAsia="ru-RU"/>
        </w:rPr>
        <w:t>,</w:t>
      </w:r>
      <w:r w:rsidR="00136932" w:rsidRPr="009019E6">
        <w:rPr>
          <w:b w:val="0"/>
          <w:kern w:val="24"/>
          <w:lang w:eastAsia="ru-RU"/>
        </w:rPr>
        <w:t xml:space="preserve"> </w:t>
      </w:r>
      <w:r w:rsidR="0053482B" w:rsidRPr="009019E6">
        <w:rPr>
          <w:b w:val="0"/>
          <w:kern w:val="24"/>
          <w:lang w:eastAsia="ru-RU"/>
        </w:rPr>
        <w:t xml:space="preserve">или </w:t>
      </w:r>
      <w:r w:rsidR="006034CF" w:rsidRPr="009019E6">
        <w:rPr>
          <w:b w:val="0"/>
          <w:kern w:val="24"/>
          <w:lang w:eastAsia="ru-RU"/>
        </w:rPr>
        <w:t>МО,</w:t>
      </w:r>
      <w:r w:rsidR="0053482B" w:rsidRPr="001B792C">
        <w:rPr>
          <w:b w:val="0"/>
          <w:kern w:val="24"/>
          <w:lang w:eastAsia="ru-RU"/>
        </w:rPr>
        <w:t xml:space="preserve"> к которой прикреплен</w:t>
      </w:r>
      <w:r w:rsidR="00323FE1" w:rsidRPr="001B792C">
        <w:rPr>
          <w:b w:val="0"/>
          <w:kern w:val="24"/>
          <w:lang w:eastAsia="ru-RU"/>
        </w:rPr>
        <w:t xml:space="preserve"> </w:t>
      </w:r>
      <w:r w:rsidR="0053482B" w:rsidRPr="001B792C">
        <w:rPr>
          <w:b w:val="0"/>
          <w:kern w:val="24"/>
          <w:lang w:eastAsia="ru-RU"/>
        </w:rPr>
        <w:t>пациент</w:t>
      </w:r>
      <w:r w:rsidR="00173ACE" w:rsidRPr="001B792C">
        <w:rPr>
          <w:b w:val="0"/>
          <w:kern w:val="24"/>
          <w:lang w:eastAsia="ru-RU"/>
        </w:rPr>
        <w:t xml:space="preserve"> по территориально-участковому принципу, МО зоны обслуживания СМП</w:t>
      </w:r>
      <w:r w:rsidR="00136932" w:rsidRPr="001B792C">
        <w:rPr>
          <w:b w:val="0"/>
          <w:kern w:val="24"/>
          <w:lang w:eastAsia="ru-RU"/>
        </w:rPr>
        <w:t>;</w:t>
      </w:r>
      <w:proofErr w:type="gramEnd"/>
    </w:p>
    <w:p w14:paraId="38AB6C8F" w14:textId="774FFE53" w:rsidR="00136932" w:rsidRPr="001B792C" w:rsidRDefault="00136932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МО-исполнитель – </w:t>
      </w:r>
      <w:r w:rsidR="0053482B" w:rsidRPr="001B792C">
        <w:rPr>
          <w:b w:val="0"/>
          <w:kern w:val="24"/>
          <w:lang w:eastAsia="ru-RU"/>
        </w:rPr>
        <w:t>МО</w:t>
      </w:r>
      <w:r w:rsidRPr="001B792C">
        <w:rPr>
          <w:b w:val="0"/>
          <w:kern w:val="24"/>
          <w:lang w:eastAsia="ru-RU"/>
        </w:rPr>
        <w:t xml:space="preserve">, участвующая в реализации </w:t>
      </w:r>
      <w:r w:rsidR="0053482B" w:rsidRPr="001B792C">
        <w:rPr>
          <w:b w:val="0"/>
          <w:kern w:val="24"/>
          <w:lang w:eastAsia="ru-RU"/>
        </w:rPr>
        <w:t>ТП</w:t>
      </w:r>
      <w:r w:rsidRPr="001B792C">
        <w:rPr>
          <w:b w:val="0"/>
          <w:kern w:val="24"/>
          <w:lang w:eastAsia="ru-RU"/>
        </w:rPr>
        <w:t xml:space="preserve"> ОМС, оказывающая внешние медицинские услуги застрахованным лицам по направлениям, выданным медицинскими организациями</w:t>
      </w:r>
      <w:r w:rsidR="00F450DE" w:rsidRPr="001B792C">
        <w:rPr>
          <w:b w:val="0"/>
          <w:kern w:val="24"/>
          <w:lang w:eastAsia="ru-RU"/>
        </w:rPr>
        <w:t xml:space="preserve"> </w:t>
      </w:r>
      <w:r w:rsidRPr="001B792C">
        <w:rPr>
          <w:b w:val="0"/>
          <w:kern w:val="24"/>
          <w:lang w:eastAsia="ru-RU"/>
        </w:rPr>
        <w:t>- заказчиками</w:t>
      </w:r>
      <w:r w:rsidR="006C7B01" w:rsidRPr="001B792C">
        <w:rPr>
          <w:b w:val="0"/>
          <w:kern w:val="24"/>
          <w:lang w:eastAsia="ru-RU"/>
        </w:rPr>
        <w:t xml:space="preserve"> </w:t>
      </w:r>
      <w:r w:rsidR="00B60592" w:rsidRPr="001B792C">
        <w:rPr>
          <w:b w:val="0"/>
          <w:kern w:val="24"/>
          <w:lang w:eastAsia="ru-RU"/>
        </w:rPr>
        <w:t xml:space="preserve">или </w:t>
      </w:r>
      <w:r w:rsidR="00181938" w:rsidRPr="001B792C">
        <w:rPr>
          <w:b w:val="0"/>
          <w:kern w:val="24"/>
          <w:lang w:eastAsia="ru-RU"/>
        </w:rPr>
        <w:t>застрахованным лицам, прикрепленным к другой медицинской организации</w:t>
      </w:r>
      <w:r w:rsidRPr="001B792C">
        <w:rPr>
          <w:b w:val="0"/>
          <w:kern w:val="24"/>
          <w:lang w:eastAsia="ru-RU"/>
        </w:rPr>
        <w:t>;</w:t>
      </w:r>
    </w:p>
    <w:p w14:paraId="5C6B1CAE" w14:textId="287C98F6" w:rsidR="007757DA" w:rsidRPr="001B792C" w:rsidRDefault="0012129D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proofErr w:type="spellStart"/>
      <w:r w:rsidRPr="001B792C">
        <w:rPr>
          <w:b w:val="0"/>
          <w:kern w:val="24"/>
          <w:lang w:eastAsia="ru-RU"/>
        </w:rPr>
        <w:t>МО</w:t>
      </w:r>
      <w:r w:rsidR="007757DA" w:rsidRPr="001B792C">
        <w:rPr>
          <w:b w:val="0"/>
          <w:kern w:val="24"/>
          <w:lang w:eastAsia="ru-RU"/>
        </w:rPr>
        <w:t>п</w:t>
      </w:r>
      <w:r w:rsidR="00DF1D7F" w:rsidRPr="001B792C">
        <w:rPr>
          <w:b w:val="0"/>
          <w:kern w:val="24"/>
          <w:lang w:eastAsia="ru-RU"/>
        </w:rPr>
        <w:t>р</w:t>
      </w:r>
      <w:proofErr w:type="spellEnd"/>
      <w:r w:rsidR="007757DA" w:rsidRPr="001B792C">
        <w:rPr>
          <w:b w:val="0"/>
          <w:kern w:val="24"/>
          <w:lang w:eastAsia="ru-RU"/>
        </w:rPr>
        <w:t xml:space="preserve"> - медицинская организация, </w:t>
      </w:r>
      <w:r w:rsidRPr="001B792C">
        <w:rPr>
          <w:b w:val="0"/>
          <w:kern w:val="24"/>
          <w:lang w:eastAsia="ru-RU"/>
        </w:rPr>
        <w:t>к которой пациент прикреплен, финансируемая по подушевому нормативу;</w:t>
      </w:r>
    </w:p>
    <w:p w14:paraId="237085F7" w14:textId="0A5121D4" w:rsidR="00104DF8" w:rsidRPr="001B792C" w:rsidRDefault="00104DF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proofErr w:type="gramStart"/>
      <w:r w:rsidRPr="001B792C">
        <w:rPr>
          <w:b w:val="0"/>
          <w:kern w:val="24"/>
          <w:lang w:eastAsia="ru-RU"/>
        </w:rPr>
        <w:t xml:space="preserve">Внешние медицинские услуги </w:t>
      </w:r>
      <w:r w:rsidR="00413A8E" w:rsidRPr="001B792C">
        <w:rPr>
          <w:b w:val="0"/>
          <w:kern w:val="24"/>
          <w:lang w:eastAsia="ru-RU"/>
        </w:rPr>
        <w:t xml:space="preserve">(далее – ВМУ) </w:t>
      </w:r>
      <w:r w:rsidRPr="001B792C">
        <w:rPr>
          <w:b w:val="0"/>
          <w:kern w:val="24"/>
          <w:lang w:eastAsia="ru-RU"/>
        </w:rPr>
        <w:t xml:space="preserve">- </w:t>
      </w:r>
      <w:r w:rsidRPr="001B792C">
        <w:rPr>
          <w:b w:val="0"/>
        </w:rPr>
        <w:t xml:space="preserve">консультация специалиста, </w:t>
      </w:r>
      <w:r w:rsidR="00F20AC7" w:rsidRPr="001B792C">
        <w:rPr>
          <w:b w:val="0"/>
        </w:rPr>
        <w:t>в том числе телемедицинская консультация,</w:t>
      </w:r>
      <w:r w:rsidR="00534E54" w:rsidRPr="001B792C">
        <w:t xml:space="preserve"> </w:t>
      </w:r>
      <w:r w:rsidR="00534E54" w:rsidRPr="001B792C">
        <w:rPr>
          <w:b w:val="0"/>
        </w:rPr>
        <w:t>вызов скорой медицинской помощи</w:t>
      </w:r>
      <w:r w:rsidR="00CE1B81" w:rsidRPr="001B792C">
        <w:rPr>
          <w:b w:val="0"/>
        </w:rPr>
        <w:t xml:space="preserve"> вне медицинской организации</w:t>
      </w:r>
      <w:r w:rsidR="00534E54" w:rsidRPr="001B792C">
        <w:rPr>
          <w:b w:val="0"/>
        </w:rPr>
        <w:t>,</w:t>
      </w:r>
      <w:r w:rsidR="00F20AC7" w:rsidRPr="001B792C">
        <w:rPr>
          <w:b w:val="0"/>
        </w:rPr>
        <w:t xml:space="preserve"> </w:t>
      </w:r>
      <w:r w:rsidRPr="001B792C">
        <w:rPr>
          <w:b w:val="0"/>
        </w:rPr>
        <w:t xml:space="preserve">лабораторные </w:t>
      </w:r>
      <w:r w:rsidR="00997A1E" w:rsidRPr="001B792C">
        <w:rPr>
          <w:b w:val="0"/>
        </w:rPr>
        <w:t xml:space="preserve">медицинские </w:t>
      </w:r>
      <w:r w:rsidR="00534E54" w:rsidRPr="001B792C">
        <w:rPr>
          <w:b w:val="0"/>
        </w:rPr>
        <w:t>услуги</w:t>
      </w:r>
      <w:r w:rsidR="00CE1B81" w:rsidRPr="001B792C">
        <w:rPr>
          <w:b w:val="0"/>
        </w:rPr>
        <w:t>,</w:t>
      </w:r>
      <w:r w:rsidR="00534E54" w:rsidRPr="001B792C">
        <w:rPr>
          <w:b w:val="0"/>
        </w:rPr>
        <w:t xml:space="preserve"> </w:t>
      </w:r>
      <w:r w:rsidRPr="001B792C">
        <w:rPr>
          <w:b w:val="0"/>
        </w:rPr>
        <w:t xml:space="preserve">инструментальные </w:t>
      </w:r>
      <w:r w:rsidR="00CE1B81" w:rsidRPr="001B792C">
        <w:rPr>
          <w:b w:val="0"/>
        </w:rPr>
        <w:t xml:space="preserve">и диагностические </w:t>
      </w:r>
      <w:r w:rsidRPr="001B792C">
        <w:rPr>
          <w:b w:val="0"/>
        </w:rPr>
        <w:t xml:space="preserve">исследования, </w:t>
      </w:r>
      <w:r w:rsidR="00CE1B81" w:rsidRPr="001B792C">
        <w:rPr>
          <w:b w:val="0"/>
        </w:rPr>
        <w:t xml:space="preserve">исследования биологического материала, </w:t>
      </w:r>
      <w:r w:rsidR="00534E54" w:rsidRPr="001B792C">
        <w:rPr>
          <w:b w:val="0"/>
        </w:rPr>
        <w:t xml:space="preserve">включённые </w:t>
      </w:r>
      <w:r w:rsidR="00594BE1" w:rsidRPr="001B792C">
        <w:rPr>
          <w:b w:val="0"/>
        </w:rPr>
        <w:t xml:space="preserve">в </w:t>
      </w:r>
      <w:r w:rsidR="00F7673C" w:rsidRPr="001B792C">
        <w:rPr>
          <w:b w:val="0"/>
        </w:rPr>
        <w:t xml:space="preserve">настоящее </w:t>
      </w:r>
      <w:r w:rsidR="00534E54" w:rsidRPr="001B792C">
        <w:rPr>
          <w:b w:val="0"/>
        </w:rPr>
        <w:t>Тарифно</w:t>
      </w:r>
      <w:r w:rsidR="00CE1B81" w:rsidRPr="001B792C">
        <w:rPr>
          <w:b w:val="0"/>
        </w:rPr>
        <w:t>е</w:t>
      </w:r>
      <w:r w:rsidR="00534E54" w:rsidRPr="001B792C">
        <w:rPr>
          <w:b w:val="0"/>
        </w:rPr>
        <w:t xml:space="preserve"> соглашени</w:t>
      </w:r>
      <w:r w:rsidR="00CE1B81" w:rsidRPr="001B792C">
        <w:rPr>
          <w:b w:val="0"/>
        </w:rPr>
        <w:t>е</w:t>
      </w:r>
      <w:r w:rsidR="00534E54" w:rsidRPr="001B792C">
        <w:rPr>
          <w:b w:val="0"/>
        </w:rPr>
        <w:t xml:space="preserve"> </w:t>
      </w:r>
      <w:r w:rsidR="00CE1B81" w:rsidRPr="001B792C">
        <w:rPr>
          <w:b w:val="0"/>
        </w:rPr>
        <w:t>по тарифам</w:t>
      </w:r>
      <w:r w:rsidR="00337EE3" w:rsidRPr="001B792C">
        <w:rPr>
          <w:b w:val="0"/>
        </w:rPr>
        <w:t>,</w:t>
      </w:r>
      <w:r w:rsidR="00CE1B81" w:rsidRPr="001B792C">
        <w:rPr>
          <w:b w:val="0"/>
        </w:rPr>
        <w:t xml:space="preserve"> определенным для МО-исполнителя (вызов, посещение, обращение</w:t>
      </w:r>
      <w:r w:rsidR="00337EE3" w:rsidRPr="001B792C">
        <w:rPr>
          <w:b w:val="0"/>
        </w:rPr>
        <w:t>, УЕТ),</w:t>
      </w:r>
      <w:r w:rsidR="00CE1B81" w:rsidRPr="001B792C">
        <w:rPr>
          <w:b w:val="0"/>
        </w:rPr>
        <w:t xml:space="preserve"> или по тарифу на медицинские услуги для самостоятельных расчетов с медицинскими организациями</w:t>
      </w:r>
      <w:r w:rsidR="00337EE3" w:rsidRPr="001B792C">
        <w:rPr>
          <w:b w:val="0"/>
        </w:rPr>
        <w:t xml:space="preserve"> (приложение № 14 к</w:t>
      </w:r>
      <w:r w:rsidR="00F7673C" w:rsidRPr="001B792C">
        <w:rPr>
          <w:b w:val="0"/>
        </w:rPr>
        <w:t xml:space="preserve"> настоящему</w:t>
      </w:r>
      <w:r w:rsidR="00337EE3" w:rsidRPr="001B792C">
        <w:rPr>
          <w:b w:val="0"/>
        </w:rPr>
        <w:t xml:space="preserve"> Тарифному</w:t>
      </w:r>
      <w:proofErr w:type="gramEnd"/>
      <w:r w:rsidR="00337EE3" w:rsidRPr="001B792C">
        <w:rPr>
          <w:b w:val="0"/>
        </w:rPr>
        <w:t xml:space="preserve"> соглашению)</w:t>
      </w:r>
      <w:r w:rsidRPr="001B792C">
        <w:rPr>
          <w:b w:val="0"/>
        </w:rPr>
        <w:t>.</w:t>
      </w:r>
    </w:p>
    <w:p w14:paraId="2ED00A4E" w14:textId="46549569" w:rsidR="00806D13" w:rsidRPr="001B792C" w:rsidRDefault="00C0628C" w:rsidP="009019E6">
      <w:pPr>
        <w:spacing w:after="0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F450DE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D13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Межучрежденческие расчеты при оказании медицинской помощи лицам, застрахованным на территории </w:t>
      </w:r>
      <w:r w:rsidR="00534E54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>Ивановской области</w:t>
      </w:r>
      <w:r w:rsidR="00806D13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осуществляются через СМО</w:t>
      </w:r>
      <w:r w:rsidR="005B35FD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сведений</w:t>
      </w:r>
      <w:r w:rsidR="001E6E2A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B35FD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медицинскими организациями в соответствии с регламентом информационного взаимодействия между ТФОМС, СМО и МО, в</w:t>
      </w:r>
      <w:r w:rsidR="00806D13" w:rsidRPr="001B79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утвержденной стоимости медицинской помощи </w:t>
      </w:r>
      <w:r w:rsidR="00806D13" w:rsidRPr="001B792C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 Порядком.</w:t>
      </w:r>
    </w:p>
    <w:p w14:paraId="7E28274D" w14:textId="70FCE3BB" w:rsidR="00C60C2C" w:rsidRPr="001B792C" w:rsidRDefault="002910CD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4. </w:t>
      </w:r>
      <w:proofErr w:type="gramStart"/>
      <w:r w:rsidR="008775D3" w:rsidRPr="001B792C">
        <w:rPr>
          <w:b w:val="0"/>
          <w:kern w:val="24"/>
          <w:lang w:eastAsia="ru-RU"/>
        </w:rPr>
        <w:t xml:space="preserve">В систему </w:t>
      </w:r>
      <w:proofErr w:type="spellStart"/>
      <w:r w:rsidR="008775D3" w:rsidRPr="001B792C">
        <w:rPr>
          <w:b w:val="0"/>
          <w:kern w:val="24"/>
          <w:lang w:eastAsia="ru-RU"/>
        </w:rPr>
        <w:t>межучрежденческих</w:t>
      </w:r>
      <w:proofErr w:type="spellEnd"/>
      <w:r w:rsidR="008775D3" w:rsidRPr="001B792C">
        <w:rPr>
          <w:b w:val="0"/>
          <w:kern w:val="24"/>
          <w:lang w:eastAsia="ru-RU"/>
        </w:rPr>
        <w:t xml:space="preserve"> расчетов включаются </w:t>
      </w:r>
      <w:r w:rsidR="00520A4C" w:rsidRPr="001B792C">
        <w:rPr>
          <w:b w:val="0"/>
          <w:kern w:val="24"/>
          <w:lang w:eastAsia="ru-RU"/>
        </w:rPr>
        <w:t>МО</w:t>
      </w:r>
      <w:r w:rsidR="007A246E" w:rsidRPr="001B792C">
        <w:rPr>
          <w:b w:val="0"/>
          <w:kern w:val="24"/>
          <w:lang w:eastAsia="ru-RU"/>
        </w:rPr>
        <w:t>,</w:t>
      </w:r>
      <w:r w:rsidR="008775D3" w:rsidRPr="001B792C">
        <w:rPr>
          <w:b w:val="0"/>
          <w:kern w:val="24"/>
          <w:lang w:eastAsia="ru-RU"/>
        </w:rPr>
        <w:t xml:space="preserve"> оказывающие</w:t>
      </w:r>
      <w:r w:rsidR="00223EE6" w:rsidRPr="001B792C">
        <w:rPr>
          <w:b w:val="0"/>
          <w:kern w:val="24"/>
          <w:lang w:eastAsia="ru-RU"/>
        </w:rPr>
        <w:t xml:space="preserve"> застрахованным на территории Ивановской области</w:t>
      </w:r>
      <w:r w:rsidR="00C60C2C" w:rsidRPr="001B792C">
        <w:rPr>
          <w:b w:val="0"/>
          <w:kern w:val="24"/>
          <w:lang w:eastAsia="ru-RU"/>
        </w:rPr>
        <w:t>:</w:t>
      </w:r>
      <w:proofErr w:type="gramEnd"/>
    </w:p>
    <w:p w14:paraId="6578B46C" w14:textId="51710BA6" w:rsidR="00C60C2C" w:rsidRPr="001B792C" w:rsidRDefault="00F60620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- </w:t>
      </w:r>
      <w:r w:rsidR="008775D3" w:rsidRPr="001B792C">
        <w:rPr>
          <w:b w:val="0"/>
          <w:kern w:val="24"/>
          <w:lang w:eastAsia="ru-RU"/>
        </w:rPr>
        <w:t>медицинскую помощь в амбулаторных условиях</w:t>
      </w:r>
      <w:r w:rsidR="00534E54" w:rsidRPr="001B792C">
        <w:rPr>
          <w:b w:val="0"/>
          <w:kern w:val="24"/>
          <w:lang w:eastAsia="ru-RU"/>
        </w:rPr>
        <w:t>, в том числе      лабораторные медицинские услуги</w:t>
      </w:r>
      <w:r w:rsidR="00223EE6" w:rsidRPr="001B792C">
        <w:rPr>
          <w:b w:val="0"/>
          <w:kern w:val="24"/>
          <w:lang w:eastAsia="ru-RU"/>
        </w:rPr>
        <w:t>,</w:t>
      </w:r>
      <w:r w:rsidR="00534E54" w:rsidRPr="001B792C">
        <w:rPr>
          <w:b w:val="0"/>
          <w:kern w:val="24"/>
          <w:lang w:eastAsia="ru-RU"/>
        </w:rPr>
        <w:t xml:space="preserve"> инструментальные</w:t>
      </w:r>
      <w:r w:rsidR="00223EE6" w:rsidRPr="001B792C">
        <w:rPr>
          <w:b w:val="0"/>
          <w:kern w:val="24"/>
          <w:lang w:eastAsia="ru-RU"/>
        </w:rPr>
        <w:t xml:space="preserve"> и диагностические</w:t>
      </w:r>
      <w:r w:rsidR="00534E54" w:rsidRPr="001B792C">
        <w:rPr>
          <w:b w:val="0"/>
          <w:kern w:val="24"/>
          <w:lang w:eastAsia="ru-RU"/>
        </w:rPr>
        <w:t xml:space="preserve"> исследования</w:t>
      </w:r>
      <w:r w:rsidR="00337EE3" w:rsidRPr="001B792C">
        <w:rPr>
          <w:b w:val="0"/>
          <w:kern w:val="24"/>
          <w:lang w:eastAsia="ru-RU"/>
        </w:rPr>
        <w:t>, исследования биологического материала</w:t>
      </w:r>
      <w:r w:rsidR="00C60C2C" w:rsidRPr="001B792C">
        <w:rPr>
          <w:b w:val="0"/>
          <w:kern w:val="24"/>
          <w:lang w:eastAsia="ru-RU"/>
        </w:rPr>
        <w:t>;</w:t>
      </w:r>
    </w:p>
    <w:p w14:paraId="60FC29FB" w14:textId="77777777" w:rsidR="00F7673C" w:rsidRPr="001B792C" w:rsidRDefault="00F60620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- </w:t>
      </w:r>
      <w:r w:rsidR="00C60C2C" w:rsidRPr="001B792C">
        <w:rPr>
          <w:b w:val="0"/>
          <w:kern w:val="24"/>
          <w:lang w:eastAsia="ru-RU"/>
        </w:rPr>
        <w:t>скорую медицинскую помощь</w:t>
      </w:r>
      <w:r w:rsidR="00223EE6" w:rsidRPr="001B792C">
        <w:rPr>
          <w:b w:val="0"/>
          <w:kern w:val="24"/>
          <w:lang w:eastAsia="ru-RU"/>
        </w:rPr>
        <w:t xml:space="preserve"> вне медицинской организации</w:t>
      </w:r>
      <w:r w:rsidR="00C60C2C" w:rsidRPr="001B792C">
        <w:rPr>
          <w:b w:val="0"/>
          <w:kern w:val="24"/>
          <w:lang w:eastAsia="ru-RU"/>
        </w:rPr>
        <w:t>;</w:t>
      </w:r>
    </w:p>
    <w:p w14:paraId="338C8D65" w14:textId="659272B5" w:rsidR="00223EE6" w:rsidRPr="001B792C" w:rsidRDefault="009A23E8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>-</w:t>
      </w:r>
      <w:r w:rsidR="00F7673C" w:rsidRPr="001B792C">
        <w:rPr>
          <w:b w:val="0"/>
          <w:kern w:val="24"/>
          <w:lang w:eastAsia="ru-RU"/>
        </w:rPr>
        <w:t xml:space="preserve"> </w:t>
      </w:r>
      <w:r w:rsidR="00C60C2C" w:rsidRPr="001B792C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1B792C">
        <w:rPr>
          <w:b w:val="0"/>
          <w:kern w:val="24"/>
          <w:lang w:eastAsia="ru-RU"/>
        </w:rPr>
        <w:t xml:space="preserve">и дневного </w:t>
      </w:r>
      <w:r w:rsidR="00C60C2C" w:rsidRPr="001B792C">
        <w:rPr>
          <w:b w:val="0"/>
          <w:kern w:val="24"/>
          <w:lang w:eastAsia="ru-RU"/>
        </w:rPr>
        <w:t>стационара</w:t>
      </w:r>
      <w:r w:rsidR="00223EE6" w:rsidRPr="001B792C">
        <w:rPr>
          <w:b w:val="0"/>
          <w:kern w:val="24"/>
          <w:lang w:eastAsia="ru-RU"/>
        </w:rPr>
        <w:t>;</w:t>
      </w:r>
    </w:p>
    <w:p w14:paraId="5E32C32B" w14:textId="590A07F3" w:rsidR="008775D3" w:rsidRPr="001B792C" w:rsidRDefault="00223EE6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>-</w:t>
      </w:r>
      <w:r w:rsidR="00F7673C" w:rsidRPr="001B792C">
        <w:rPr>
          <w:b w:val="0"/>
          <w:kern w:val="24"/>
          <w:lang w:eastAsia="ru-RU"/>
        </w:rPr>
        <w:t xml:space="preserve"> </w:t>
      </w:r>
      <w:r w:rsidR="00693508" w:rsidRPr="00693508">
        <w:rPr>
          <w:b w:val="0"/>
          <w:color w:val="000000"/>
        </w:rPr>
        <w:t>проведение патолого-анатомических вскрытий (посмертное патолого-</w:t>
      </w:r>
      <w:r w:rsidR="00693508" w:rsidRPr="00693508">
        <w:rPr>
          <w:b w:val="0"/>
          <w:color w:val="000000"/>
        </w:rPr>
        <w:lastRenderedPageBreak/>
        <w:t>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</w:t>
      </w:r>
      <w:r w:rsidR="008C1D21">
        <w:rPr>
          <w:b w:val="0"/>
          <w:color w:val="000000"/>
        </w:rPr>
        <w:t>,</w:t>
      </w:r>
      <w:r w:rsidR="00337EE3" w:rsidRPr="001B792C">
        <w:rPr>
          <w:b w:val="0"/>
          <w:color w:val="000000"/>
        </w:rPr>
        <w:t xml:space="preserve"> </w:t>
      </w:r>
      <w:r w:rsidR="0019205D" w:rsidRPr="001B792C">
        <w:rPr>
          <w:b w:val="0"/>
          <w:color w:val="000000"/>
        </w:rPr>
        <w:t>за исключением умерших в хосписах и больницах сестринского ухода</w:t>
      </w:r>
      <w:r w:rsidR="00C60C2C" w:rsidRPr="001B792C">
        <w:rPr>
          <w:b w:val="0"/>
          <w:kern w:val="24"/>
          <w:lang w:eastAsia="ru-RU"/>
        </w:rPr>
        <w:t>.</w:t>
      </w:r>
    </w:p>
    <w:p w14:paraId="5C763557" w14:textId="0752DBA4" w:rsidR="00B321F4" w:rsidRPr="001B792C" w:rsidRDefault="00B321F4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>Для проведения межучрежденческих расчетов не предъявляются</w:t>
      </w:r>
      <w:r w:rsidR="006C7B01" w:rsidRPr="001B792C">
        <w:rPr>
          <w:b w:val="0"/>
          <w:kern w:val="24"/>
          <w:lang w:eastAsia="ru-RU"/>
        </w:rPr>
        <w:t xml:space="preserve"> </w:t>
      </w:r>
      <w:r w:rsidRPr="001B792C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</w:t>
      </w:r>
      <w:r w:rsidR="005443BE" w:rsidRPr="001B792C">
        <w:rPr>
          <w:b w:val="0"/>
          <w:kern w:val="24"/>
          <w:lang w:eastAsia="ru-RU"/>
        </w:rPr>
        <w:t>-исполнителю</w:t>
      </w:r>
      <w:r w:rsidRPr="001B792C">
        <w:rPr>
          <w:b w:val="0"/>
          <w:kern w:val="24"/>
          <w:lang w:eastAsia="ru-RU"/>
        </w:rPr>
        <w:t>.</w:t>
      </w:r>
    </w:p>
    <w:p w14:paraId="3DE939F3" w14:textId="1108B8F3" w:rsidR="00993B5C" w:rsidRPr="001B792C" w:rsidRDefault="002910CD" w:rsidP="009019E6">
      <w:pPr>
        <w:pStyle w:val="a4"/>
        <w:widowControl w:val="0"/>
        <w:shd w:val="clear" w:color="auto" w:fill="FFFFFF"/>
        <w:spacing w:line="276" w:lineRule="auto"/>
        <w:ind w:firstLine="567"/>
        <w:jc w:val="both"/>
        <w:rPr>
          <w:b w:val="0"/>
          <w:kern w:val="24"/>
          <w:lang w:eastAsia="ru-RU"/>
        </w:rPr>
      </w:pPr>
      <w:r w:rsidRPr="001B792C">
        <w:rPr>
          <w:b w:val="0"/>
          <w:kern w:val="24"/>
          <w:lang w:eastAsia="ru-RU"/>
        </w:rPr>
        <w:t xml:space="preserve">5. </w:t>
      </w:r>
      <w:r w:rsidR="00993B5C" w:rsidRPr="001B792C">
        <w:rPr>
          <w:b w:val="0"/>
          <w:kern w:val="24"/>
          <w:lang w:eastAsia="ru-RU"/>
        </w:rPr>
        <w:t>Оплата внешних медицинских услуг, оказанных МО-исполнителем, производится СМО за фактическое количество оказанных внешних услуг:</w:t>
      </w:r>
    </w:p>
    <w:p w14:paraId="3760F5F8" w14:textId="63F0C7AC" w:rsidR="00993B5C" w:rsidRPr="00415F00" w:rsidRDefault="00F60620" w:rsidP="00F7673C">
      <w:pPr>
        <w:pStyle w:val="a4"/>
        <w:widowControl w:val="0"/>
        <w:shd w:val="clear" w:color="auto" w:fill="FFFFFF"/>
        <w:ind w:firstLine="567"/>
        <w:jc w:val="both"/>
        <w:rPr>
          <w:b w:val="0"/>
          <w:kern w:val="24"/>
          <w:lang w:eastAsia="ru-RU"/>
        </w:rPr>
      </w:pPr>
      <w:r w:rsidRPr="00415F00">
        <w:rPr>
          <w:b w:val="0"/>
          <w:kern w:val="24"/>
          <w:lang w:eastAsia="ru-RU"/>
        </w:rPr>
        <w:t>-</w:t>
      </w:r>
      <w:r w:rsidR="007A246E" w:rsidRPr="00415F00">
        <w:rPr>
          <w:b w:val="0"/>
          <w:kern w:val="24"/>
          <w:lang w:eastAsia="ru-RU"/>
        </w:rPr>
        <w:t xml:space="preserve"> </w:t>
      </w:r>
      <w:r w:rsidR="00993B5C" w:rsidRPr="00415F00">
        <w:rPr>
          <w:b w:val="0"/>
          <w:kern w:val="24"/>
          <w:lang w:eastAsia="ru-RU"/>
        </w:rPr>
        <w:t>за счет подушевого норматива финансирования медицинской организации, к которой гражданин прикреплен на медицинское обслуживание;</w:t>
      </w:r>
    </w:p>
    <w:p w14:paraId="1DC90B01" w14:textId="7D263A53" w:rsidR="00993B5C" w:rsidRPr="00415F00" w:rsidRDefault="00F60620" w:rsidP="00F7673C">
      <w:pPr>
        <w:pStyle w:val="a4"/>
        <w:widowControl w:val="0"/>
        <w:shd w:val="clear" w:color="auto" w:fill="FFFFFF"/>
        <w:ind w:firstLine="567"/>
        <w:jc w:val="both"/>
        <w:rPr>
          <w:b w:val="0"/>
          <w:kern w:val="24"/>
          <w:lang w:eastAsia="ru-RU"/>
        </w:rPr>
      </w:pPr>
      <w:r w:rsidRPr="00415F00">
        <w:rPr>
          <w:b w:val="0"/>
          <w:kern w:val="24"/>
          <w:lang w:eastAsia="ru-RU"/>
        </w:rPr>
        <w:t>-</w:t>
      </w:r>
      <w:r w:rsidR="007A246E" w:rsidRPr="00415F00">
        <w:rPr>
          <w:b w:val="0"/>
          <w:kern w:val="24"/>
          <w:lang w:eastAsia="ru-RU"/>
        </w:rPr>
        <w:t xml:space="preserve"> </w:t>
      </w:r>
      <w:r w:rsidR="00993B5C" w:rsidRPr="00415F00">
        <w:rPr>
          <w:b w:val="0"/>
          <w:kern w:val="24"/>
          <w:lang w:eastAsia="ru-RU"/>
        </w:rPr>
        <w:t xml:space="preserve">за счет стоимости </w:t>
      </w:r>
      <w:r w:rsidR="00EE7CC2" w:rsidRPr="00415F00">
        <w:rPr>
          <w:b w:val="0"/>
          <w:kern w:val="24"/>
          <w:lang w:eastAsia="ru-RU"/>
        </w:rPr>
        <w:t xml:space="preserve">лечения </w:t>
      </w:r>
      <w:r w:rsidR="00023782" w:rsidRPr="00415F00">
        <w:rPr>
          <w:b w:val="0"/>
          <w:lang w:eastAsia="ru-RU"/>
        </w:rPr>
        <w:t>заболевания, включенного в КСГ</w:t>
      </w:r>
      <w:r w:rsidR="007A246E" w:rsidRPr="00415F00">
        <w:rPr>
          <w:b w:val="0"/>
          <w:lang w:eastAsia="ru-RU"/>
        </w:rPr>
        <w:t>,</w:t>
      </w:r>
      <w:r w:rsidR="00010057" w:rsidRPr="00415F00">
        <w:rPr>
          <w:b w:val="0"/>
          <w:lang w:eastAsia="ru-RU"/>
        </w:rPr>
        <w:t xml:space="preserve"> </w:t>
      </w:r>
      <w:r w:rsidR="000363B4" w:rsidRPr="00415F00">
        <w:rPr>
          <w:b w:val="0"/>
          <w:kern w:val="24"/>
          <w:lang w:eastAsia="ru-RU"/>
        </w:rPr>
        <w:t xml:space="preserve">в случае </w:t>
      </w:r>
      <w:r w:rsidR="000363B4" w:rsidRPr="00415F00">
        <w:rPr>
          <w:b w:val="0"/>
        </w:rPr>
        <w:t xml:space="preserve">отсутствия врача-специалиста, отсутствия возможности проведения тех или иных </w:t>
      </w:r>
      <w:r w:rsidR="00A95152" w:rsidRPr="00415F00">
        <w:rPr>
          <w:b w:val="0"/>
        </w:rPr>
        <w:t>лабораторны</w:t>
      </w:r>
      <w:r w:rsidR="00E91394" w:rsidRPr="00415F00">
        <w:rPr>
          <w:b w:val="0"/>
        </w:rPr>
        <w:t>х</w:t>
      </w:r>
      <w:r w:rsidR="00A95152" w:rsidRPr="00415F00">
        <w:rPr>
          <w:b w:val="0"/>
        </w:rPr>
        <w:t xml:space="preserve"> услуг</w:t>
      </w:r>
      <w:r w:rsidR="00E91394" w:rsidRPr="00415F00">
        <w:rPr>
          <w:b w:val="0"/>
        </w:rPr>
        <w:t>,</w:t>
      </w:r>
      <w:r w:rsidR="0019205D">
        <w:rPr>
          <w:b w:val="0"/>
        </w:rPr>
        <w:t xml:space="preserve"> </w:t>
      </w:r>
      <w:r w:rsidR="0019205D" w:rsidRPr="00594BE1">
        <w:rPr>
          <w:b w:val="0"/>
        </w:rPr>
        <w:t xml:space="preserve">инструментальных и </w:t>
      </w:r>
      <w:r w:rsidR="00E91394" w:rsidRPr="00594BE1">
        <w:rPr>
          <w:b w:val="0"/>
        </w:rPr>
        <w:t>диагностических</w:t>
      </w:r>
      <w:r w:rsidR="00A95152" w:rsidRPr="00594BE1">
        <w:rPr>
          <w:b w:val="0"/>
        </w:rPr>
        <w:t xml:space="preserve"> исследовани</w:t>
      </w:r>
      <w:r w:rsidR="00E91394" w:rsidRPr="00594BE1">
        <w:rPr>
          <w:b w:val="0"/>
        </w:rPr>
        <w:t>й</w:t>
      </w:r>
      <w:r w:rsidR="0019205D" w:rsidRPr="00594BE1">
        <w:rPr>
          <w:b w:val="0"/>
        </w:rPr>
        <w:t>, исследований биологического материала</w:t>
      </w:r>
      <w:r w:rsidR="00EE7CC2" w:rsidRPr="00594BE1">
        <w:rPr>
          <w:b w:val="0"/>
          <w:kern w:val="24"/>
          <w:lang w:eastAsia="ru-RU"/>
        </w:rPr>
        <w:t>;</w:t>
      </w:r>
    </w:p>
    <w:p w14:paraId="231C535D" w14:textId="3458C7DB" w:rsidR="00382349" w:rsidRPr="00415F00" w:rsidRDefault="00F7673C" w:rsidP="00F7673C">
      <w:pPr>
        <w:pStyle w:val="a4"/>
        <w:widowControl w:val="0"/>
        <w:shd w:val="clear" w:color="auto" w:fill="FFFFFF"/>
        <w:ind w:firstLine="567"/>
        <w:jc w:val="both"/>
        <w:rPr>
          <w:b w:val="0"/>
          <w:kern w:val="24"/>
          <w:lang w:eastAsia="ru-RU"/>
        </w:rPr>
      </w:pPr>
      <w:r w:rsidRPr="00415F00">
        <w:rPr>
          <w:b w:val="0"/>
          <w:kern w:val="24"/>
          <w:lang w:eastAsia="ru-RU"/>
        </w:rPr>
        <w:t>-</w:t>
      </w:r>
      <w:r w:rsidRPr="00415F00">
        <w:rPr>
          <w:kern w:val="24"/>
          <w:lang w:eastAsia="ru-RU"/>
        </w:rPr>
        <w:t xml:space="preserve"> </w:t>
      </w:r>
      <w:r w:rsidR="007A246E" w:rsidRPr="00415F00">
        <w:rPr>
          <w:b w:val="0"/>
          <w:kern w:val="24"/>
          <w:lang w:eastAsia="ru-RU"/>
        </w:rPr>
        <w:t>з</w:t>
      </w:r>
      <w:r w:rsidR="00A95152" w:rsidRPr="00415F00">
        <w:rPr>
          <w:b w:val="0"/>
          <w:kern w:val="24"/>
          <w:lang w:eastAsia="ru-RU"/>
        </w:rPr>
        <w:t xml:space="preserve">а счет стоимости </w:t>
      </w:r>
      <w:r w:rsidR="007E6468" w:rsidRPr="00415F00">
        <w:rPr>
          <w:b w:val="0"/>
          <w:kern w:val="24"/>
          <w:lang w:eastAsia="ru-RU"/>
        </w:rPr>
        <w:t>обращени</w:t>
      </w:r>
      <w:r w:rsidR="00E20DA7" w:rsidRPr="00415F00">
        <w:rPr>
          <w:b w:val="0"/>
          <w:kern w:val="24"/>
          <w:lang w:eastAsia="ru-RU"/>
        </w:rPr>
        <w:t>я,</w:t>
      </w:r>
      <w:r w:rsidR="007E6468" w:rsidRPr="00415F00">
        <w:rPr>
          <w:b w:val="0"/>
          <w:kern w:val="24"/>
          <w:lang w:eastAsia="ru-RU"/>
        </w:rPr>
        <w:t xml:space="preserve"> посещени</w:t>
      </w:r>
      <w:r w:rsidR="00E20DA7" w:rsidRPr="00415F00">
        <w:rPr>
          <w:b w:val="0"/>
          <w:kern w:val="24"/>
          <w:lang w:eastAsia="ru-RU"/>
        </w:rPr>
        <w:t xml:space="preserve">я </w:t>
      </w:r>
      <w:r>
        <w:rPr>
          <w:b w:val="0"/>
          <w:kern w:val="24"/>
          <w:lang w:eastAsia="ru-RU"/>
        </w:rPr>
        <w:t>МО-заказчика</w:t>
      </w:r>
      <w:r w:rsidR="00E20DA7" w:rsidRPr="00415F00">
        <w:rPr>
          <w:b w:val="0"/>
          <w:kern w:val="24"/>
          <w:lang w:eastAsia="ru-RU"/>
        </w:rPr>
        <w:t xml:space="preserve">, не </w:t>
      </w:r>
      <w:r w:rsidRPr="00415F00">
        <w:rPr>
          <w:b w:val="0"/>
          <w:kern w:val="24"/>
          <w:lang w:eastAsia="ru-RU"/>
        </w:rPr>
        <w:t>имеющ</w:t>
      </w:r>
      <w:r>
        <w:rPr>
          <w:b w:val="0"/>
          <w:kern w:val="24"/>
          <w:lang w:eastAsia="ru-RU"/>
        </w:rPr>
        <w:t>его</w:t>
      </w:r>
      <w:r w:rsidRPr="00415F00">
        <w:rPr>
          <w:b w:val="0"/>
          <w:kern w:val="24"/>
          <w:lang w:eastAsia="ru-RU"/>
        </w:rPr>
        <w:t xml:space="preserve"> </w:t>
      </w:r>
      <w:r w:rsidR="00E20DA7" w:rsidRPr="00415F00">
        <w:rPr>
          <w:b w:val="0"/>
          <w:kern w:val="24"/>
          <w:lang w:eastAsia="ru-RU"/>
        </w:rPr>
        <w:t xml:space="preserve">прикрепившихся лиц. </w:t>
      </w:r>
    </w:p>
    <w:p w14:paraId="65761CFF" w14:textId="7E22A375" w:rsidR="00D2449C" w:rsidRPr="00594BE1" w:rsidRDefault="002910CD" w:rsidP="00F767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5F00">
        <w:rPr>
          <w:rFonts w:ascii="Times New Roman" w:hAnsi="Times New Roman"/>
          <w:sz w:val="28"/>
          <w:szCs w:val="28"/>
          <w:lang w:eastAsia="ru-RU"/>
        </w:rPr>
        <w:t>6</w:t>
      </w:r>
      <w:r w:rsidR="005D0257" w:rsidRPr="00594BE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742D6" w:rsidRPr="00594BE1">
        <w:rPr>
          <w:rFonts w:ascii="Times New Roman" w:hAnsi="Times New Roman"/>
          <w:sz w:val="28"/>
          <w:szCs w:val="28"/>
          <w:lang w:eastAsia="ru-RU"/>
        </w:rPr>
        <w:t xml:space="preserve">МО-исполнитель производит сверку оказанных услуг с МО-заказчиком до передачи реестров счетов в ТФОМС. </w:t>
      </w:r>
      <w:r w:rsidR="00D2449C" w:rsidRPr="00594BE1">
        <w:rPr>
          <w:rFonts w:ascii="Times New Roman" w:eastAsia="Times New Roman" w:hAnsi="Times New Roman" w:cs="Times New Roman"/>
          <w:sz w:val="28"/>
          <w:szCs w:val="28"/>
        </w:rPr>
        <w:t>Разногласия между МО-заказчиком и МО-исполнителем должны быть урегулированы на этапе согласования объема оказанных в рамках взаиморасчетов услуг.</w:t>
      </w:r>
    </w:p>
    <w:p w14:paraId="21432BBF" w14:textId="4CF7FEF0" w:rsidR="002910CD" w:rsidRPr="00415F00" w:rsidRDefault="00D2449C" w:rsidP="00CA0C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4BE1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144AB0" w:rsidRPr="00415F00">
        <w:rPr>
          <w:rFonts w:ascii="Times New Roman" w:hAnsi="Times New Roman"/>
          <w:sz w:val="28"/>
          <w:szCs w:val="28"/>
          <w:lang w:eastAsia="ru-RU"/>
        </w:rPr>
        <w:t>МО</w:t>
      </w:r>
      <w:r w:rsidR="002237C4" w:rsidRPr="00415F00">
        <w:rPr>
          <w:rFonts w:ascii="Times New Roman" w:hAnsi="Times New Roman"/>
          <w:sz w:val="28"/>
          <w:szCs w:val="28"/>
          <w:lang w:eastAsia="ru-RU"/>
        </w:rPr>
        <w:t>-исполнитель</w:t>
      </w:r>
      <w:r w:rsidR="00010057" w:rsidRPr="00415F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10CD" w:rsidRPr="00415F00">
        <w:rPr>
          <w:rFonts w:ascii="Times New Roman" w:hAnsi="Times New Roman"/>
          <w:sz w:val="28"/>
          <w:szCs w:val="28"/>
          <w:lang w:eastAsia="ru-RU"/>
        </w:rPr>
        <w:t xml:space="preserve">направляет в Фонд отдельный реестр счетов </w:t>
      </w:r>
      <w:r w:rsidR="00144AB0" w:rsidRPr="00415F00">
        <w:rPr>
          <w:rFonts w:ascii="Times New Roman" w:hAnsi="Times New Roman"/>
          <w:sz w:val="28"/>
          <w:szCs w:val="28"/>
          <w:lang w:eastAsia="ru-RU"/>
        </w:rPr>
        <w:t>по установленным тарифам с указанием информации о МО</w:t>
      </w:r>
      <w:r w:rsidR="002237C4" w:rsidRPr="00415F00">
        <w:rPr>
          <w:rFonts w:ascii="Times New Roman" w:hAnsi="Times New Roman"/>
          <w:sz w:val="28"/>
          <w:szCs w:val="28"/>
          <w:lang w:eastAsia="ru-RU"/>
        </w:rPr>
        <w:t>-заказчике</w:t>
      </w:r>
      <w:r w:rsidR="00DF1D7F" w:rsidRPr="00594BE1">
        <w:rPr>
          <w:rFonts w:ascii="Times New Roman" w:hAnsi="Times New Roman"/>
          <w:sz w:val="28"/>
          <w:szCs w:val="28"/>
          <w:lang w:eastAsia="ru-RU"/>
        </w:rPr>
        <w:t xml:space="preserve"> (код МО, направившей пациента и (или) био</w:t>
      </w:r>
      <w:r w:rsidR="00F7673C">
        <w:rPr>
          <w:rFonts w:ascii="Times New Roman" w:hAnsi="Times New Roman"/>
          <w:sz w:val="28"/>
          <w:szCs w:val="28"/>
          <w:lang w:eastAsia="ru-RU"/>
        </w:rPr>
        <w:t xml:space="preserve">логический </w:t>
      </w:r>
      <w:r w:rsidR="00DF1D7F" w:rsidRPr="00594BE1">
        <w:rPr>
          <w:rFonts w:ascii="Times New Roman" w:hAnsi="Times New Roman"/>
          <w:sz w:val="28"/>
          <w:szCs w:val="28"/>
          <w:lang w:eastAsia="ru-RU"/>
        </w:rPr>
        <w:t>материал)</w:t>
      </w:r>
      <w:r w:rsidR="00144AB0" w:rsidRPr="00415F00">
        <w:rPr>
          <w:rFonts w:ascii="Times New Roman" w:hAnsi="Times New Roman"/>
          <w:sz w:val="28"/>
          <w:szCs w:val="28"/>
          <w:lang w:eastAsia="ru-RU"/>
        </w:rPr>
        <w:t>.</w:t>
      </w:r>
    </w:p>
    <w:p w14:paraId="35B4F5BE" w14:textId="77777777" w:rsidR="00C425D3" w:rsidRPr="00594BE1" w:rsidRDefault="00DF1D7F" w:rsidP="00CA0C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4BE1">
        <w:rPr>
          <w:rFonts w:ascii="Times New Roman" w:hAnsi="Times New Roman"/>
          <w:sz w:val="28"/>
          <w:szCs w:val="28"/>
          <w:lang w:eastAsia="ru-RU"/>
        </w:rPr>
        <w:t>На этапе проведения медико-экономического контроля ТФОМС для лиц, застрахованных на территории Ивановской области, в комментарии к случаю (узел SL элемент COMENTSL) указываются сведения о прикреплении пациента к МО на начало отчетного периода (</w:t>
      </w:r>
      <w:r w:rsidR="00C425D3" w:rsidRPr="00594BE1">
        <w:rPr>
          <w:rFonts w:ascii="Times New Roman" w:hAnsi="Times New Roman"/>
          <w:sz w:val="28"/>
          <w:szCs w:val="28"/>
          <w:lang w:eastAsia="ru-RU"/>
        </w:rPr>
        <w:t xml:space="preserve">реестровый код МО прикрепления для случаев амбулаторно-поликлинической помощи или обслуживающей СМП </w:t>
      </w:r>
      <w:r w:rsidRPr="00594BE1">
        <w:rPr>
          <w:rFonts w:ascii="Times New Roman" w:hAnsi="Times New Roman"/>
          <w:sz w:val="28"/>
          <w:szCs w:val="28"/>
          <w:lang w:eastAsia="ru-RU"/>
        </w:rPr>
        <w:t xml:space="preserve">для случаев скорой медицинской помощи). </w:t>
      </w:r>
    </w:p>
    <w:p w14:paraId="3E7EA3B6" w14:textId="5EAE7202" w:rsidR="00A12576" w:rsidRDefault="00181938" w:rsidP="00CA0C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4BE1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C425D3" w:rsidRPr="00594BE1">
        <w:rPr>
          <w:rFonts w:ascii="Times New Roman" w:hAnsi="Times New Roman"/>
          <w:sz w:val="28"/>
          <w:szCs w:val="28"/>
          <w:lang w:eastAsia="ru-RU"/>
        </w:rPr>
        <w:t>проведении ТФОМС медико-экономического контроля</w:t>
      </w:r>
      <w:r w:rsidR="00173ACE" w:rsidRPr="00594B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25D3" w:rsidRPr="00594BE1">
        <w:rPr>
          <w:rFonts w:ascii="Times New Roman" w:hAnsi="Times New Roman"/>
          <w:sz w:val="28"/>
          <w:szCs w:val="28"/>
          <w:lang w:eastAsia="ru-RU"/>
        </w:rPr>
        <w:t>реестров счетов МО-исполнителя</w:t>
      </w:r>
      <w:r w:rsidR="00337EE3" w:rsidRPr="00594BE1">
        <w:rPr>
          <w:rFonts w:ascii="Times New Roman" w:hAnsi="Times New Roman"/>
          <w:sz w:val="28"/>
          <w:szCs w:val="28"/>
          <w:lang w:eastAsia="ru-RU"/>
        </w:rPr>
        <w:t xml:space="preserve"> в рамках ВМУ, </w:t>
      </w:r>
      <w:r w:rsidR="00C425D3" w:rsidRPr="00594BE1">
        <w:rPr>
          <w:rFonts w:ascii="Times New Roman" w:hAnsi="Times New Roman"/>
          <w:sz w:val="28"/>
          <w:szCs w:val="28"/>
          <w:lang w:eastAsia="ru-RU"/>
        </w:rPr>
        <w:t>л</w:t>
      </w:r>
      <w:r w:rsidR="002910CD" w:rsidRPr="00594BE1">
        <w:rPr>
          <w:rFonts w:ascii="Times New Roman" w:hAnsi="Times New Roman"/>
          <w:sz w:val="28"/>
          <w:szCs w:val="28"/>
          <w:lang w:eastAsia="ru-RU"/>
        </w:rPr>
        <w:t>абораторные медицинские услуги</w:t>
      </w:r>
      <w:r w:rsidR="0019205D" w:rsidRPr="00594BE1">
        <w:rPr>
          <w:rFonts w:ascii="Times New Roman" w:hAnsi="Times New Roman"/>
          <w:sz w:val="28"/>
          <w:szCs w:val="28"/>
          <w:lang w:eastAsia="ru-RU"/>
        </w:rPr>
        <w:t>,</w:t>
      </w:r>
      <w:r w:rsidR="002910CD" w:rsidRPr="00594BE1">
        <w:rPr>
          <w:rFonts w:ascii="Times New Roman" w:hAnsi="Times New Roman"/>
          <w:sz w:val="28"/>
          <w:szCs w:val="28"/>
          <w:lang w:eastAsia="ru-RU"/>
        </w:rPr>
        <w:t xml:space="preserve"> инструментальные</w:t>
      </w:r>
      <w:r w:rsidR="0019205D" w:rsidRPr="00594BE1">
        <w:rPr>
          <w:rFonts w:ascii="Times New Roman" w:hAnsi="Times New Roman"/>
          <w:sz w:val="28"/>
          <w:szCs w:val="28"/>
          <w:lang w:eastAsia="ru-RU"/>
        </w:rPr>
        <w:t xml:space="preserve"> и диагностические </w:t>
      </w:r>
      <w:r w:rsidR="002910CD" w:rsidRPr="00594BE1">
        <w:rPr>
          <w:rFonts w:ascii="Times New Roman" w:hAnsi="Times New Roman"/>
          <w:sz w:val="28"/>
          <w:szCs w:val="28"/>
          <w:lang w:eastAsia="ru-RU"/>
        </w:rPr>
        <w:t xml:space="preserve"> исследования, </w:t>
      </w:r>
      <w:r w:rsidR="00413A8E" w:rsidRPr="00594BE1">
        <w:rPr>
          <w:rFonts w:ascii="Times New Roman" w:hAnsi="Times New Roman"/>
          <w:sz w:val="28"/>
          <w:szCs w:val="28"/>
          <w:lang w:eastAsia="ru-RU"/>
        </w:rPr>
        <w:t>исследования биологического материала</w:t>
      </w:r>
      <w:r w:rsidR="00C425D3" w:rsidRPr="00594B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10CD" w:rsidRPr="00594BE1">
        <w:rPr>
          <w:rFonts w:ascii="Times New Roman" w:hAnsi="Times New Roman"/>
          <w:sz w:val="28"/>
          <w:szCs w:val="28"/>
          <w:lang w:eastAsia="ru-RU"/>
        </w:rPr>
        <w:t>не подлежат учету в объемах, выделенных МО</w:t>
      </w:r>
      <w:r w:rsidR="00F7673C">
        <w:rPr>
          <w:rFonts w:ascii="Times New Roman" w:hAnsi="Times New Roman"/>
          <w:sz w:val="28"/>
          <w:szCs w:val="28"/>
          <w:lang w:eastAsia="ru-RU"/>
        </w:rPr>
        <w:t>-исполнител</w:t>
      </w:r>
      <w:r w:rsidR="00CA0C05">
        <w:rPr>
          <w:rFonts w:ascii="Times New Roman" w:hAnsi="Times New Roman"/>
          <w:sz w:val="28"/>
          <w:szCs w:val="28"/>
          <w:lang w:eastAsia="ru-RU"/>
        </w:rPr>
        <w:t>ю</w:t>
      </w:r>
      <w:r w:rsidR="002910CD" w:rsidRPr="00594BE1">
        <w:rPr>
          <w:rFonts w:ascii="Times New Roman" w:hAnsi="Times New Roman"/>
          <w:sz w:val="28"/>
          <w:szCs w:val="28"/>
          <w:lang w:eastAsia="ru-RU"/>
        </w:rPr>
        <w:t>.</w:t>
      </w:r>
      <w:r w:rsidR="00A1257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FB555C2" w14:textId="45BD7B9B" w:rsidR="00173ACE" w:rsidRDefault="00173ACE" w:rsidP="00CA0C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576">
        <w:rPr>
          <w:rFonts w:ascii="Times New Roman" w:hAnsi="Times New Roman"/>
          <w:sz w:val="28"/>
          <w:szCs w:val="28"/>
          <w:lang w:eastAsia="ru-RU"/>
        </w:rPr>
        <w:t>По результатам МЭК ТФОМС направляет реестры счетов в СМО в рамках действующего информационного взаимодействия.</w:t>
      </w:r>
    </w:p>
    <w:p w14:paraId="5757F424" w14:textId="77777777" w:rsidR="00173ACE" w:rsidRDefault="003D014F" w:rsidP="00CA0C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5F00">
        <w:rPr>
          <w:rFonts w:ascii="Times New Roman" w:hAnsi="Times New Roman"/>
          <w:sz w:val="28"/>
          <w:szCs w:val="28"/>
          <w:lang w:eastAsia="ru-RU"/>
        </w:rPr>
        <w:t xml:space="preserve">СМО </w:t>
      </w:r>
      <w:r w:rsidR="00173ACE">
        <w:rPr>
          <w:rFonts w:ascii="Times New Roman" w:hAnsi="Times New Roman"/>
          <w:sz w:val="28"/>
          <w:szCs w:val="28"/>
          <w:lang w:eastAsia="ru-RU"/>
        </w:rPr>
        <w:t xml:space="preserve">на основании представленных реестров счетов </w:t>
      </w:r>
      <w:r w:rsidRPr="00415F00">
        <w:rPr>
          <w:rFonts w:ascii="Times New Roman" w:hAnsi="Times New Roman"/>
          <w:sz w:val="28"/>
          <w:szCs w:val="28"/>
          <w:lang w:eastAsia="ru-RU"/>
        </w:rPr>
        <w:t xml:space="preserve">осуществляют оплату медицинской помощи, оказанную МО. </w:t>
      </w:r>
    </w:p>
    <w:p w14:paraId="6EAA8D11" w14:textId="14F63696" w:rsidR="0012129D" w:rsidRDefault="003D014F" w:rsidP="00CA0C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5F00">
        <w:rPr>
          <w:rFonts w:ascii="Times New Roman" w:hAnsi="Times New Roman"/>
          <w:sz w:val="28"/>
          <w:szCs w:val="28"/>
          <w:lang w:eastAsia="ru-RU"/>
        </w:rPr>
        <w:lastRenderedPageBreak/>
        <w:t>При осуществлении окончательного расчета за медицинскую помощь сумма сре</w:t>
      </w:r>
      <w:proofErr w:type="gramStart"/>
      <w:r w:rsidRPr="00415F00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415F00">
        <w:rPr>
          <w:rFonts w:ascii="Times New Roman" w:hAnsi="Times New Roman"/>
          <w:sz w:val="28"/>
          <w:szCs w:val="28"/>
          <w:lang w:eastAsia="ru-RU"/>
        </w:rPr>
        <w:t>я МО</w:t>
      </w:r>
      <w:r w:rsidR="009C7E20" w:rsidRPr="00415F00">
        <w:rPr>
          <w:rFonts w:ascii="Times New Roman" w:hAnsi="Times New Roman"/>
          <w:sz w:val="28"/>
          <w:szCs w:val="28"/>
          <w:lang w:eastAsia="ru-RU"/>
        </w:rPr>
        <w:t>-</w:t>
      </w:r>
      <w:r w:rsidRPr="00415F00">
        <w:rPr>
          <w:rFonts w:ascii="Times New Roman" w:hAnsi="Times New Roman"/>
          <w:sz w:val="28"/>
          <w:szCs w:val="28"/>
          <w:lang w:eastAsia="ru-RU"/>
        </w:rPr>
        <w:t>заказчика</w:t>
      </w:r>
      <w:r w:rsidR="00B20E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129D" w:rsidRPr="005D51C1">
        <w:rPr>
          <w:rFonts w:ascii="Times New Roman" w:hAnsi="Times New Roman"/>
          <w:sz w:val="28"/>
          <w:szCs w:val="28"/>
          <w:lang w:eastAsia="ru-RU"/>
        </w:rPr>
        <w:t xml:space="preserve">или </w:t>
      </w:r>
      <w:proofErr w:type="spellStart"/>
      <w:r w:rsidR="0012129D" w:rsidRPr="005D51C1">
        <w:rPr>
          <w:rFonts w:ascii="Times New Roman" w:hAnsi="Times New Roman"/>
          <w:sz w:val="28"/>
          <w:szCs w:val="28"/>
          <w:lang w:eastAsia="ru-RU"/>
        </w:rPr>
        <w:t>МОп</w:t>
      </w:r>
      <w:r w:rsidR="00DF1D7F">
        <w:rPr>
          <w:rFonts w:ascii="Times New Roman" w:hAnsi="Times New Roman"/>
          <w:sz w:val="28"/>
          <w:szCs w:val="28"/>
          <w:lang w:eastAsia="ru-RU"/>
        </w:rPr>
        <w:t>р</w:t>
      </w:r>
      <w:proofErr w:type="spellEnd"/>
      <w:r w:rsidRPr="00415F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20ED5">
        <w:rPr>
          <w:rFonts w:ascii="Times New Roman" w:hAnsi="Times New Roman"/>
          <w:sz w:val="28"/>
          <w:szCs w:val="28"/>
          <w:lang w:eastAsia="ru-RU"/>
        </w:rPr>
        <w:t>(при отсутствии направления от МО-заказчика</w:t>
      </w:r>
      <w:r w:rsidR="00B20ED5" w:rsidRPr="00B20ED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B20E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5F00">
        <w:rPr>
          <w:rFonts w:ascii="Times New Roman" w:hAnsi="Times New Roman"/>
          <w:sz w:val="28"/>
          <w:szCs w:val="28"/>
          <w:lang w:eastAsia="ru-RU"/>
        </w:rPr>
        <w:t xml:space="preserve">уменьшается на объем средств, </w:t>
      </w:r>
      <w:r w:rsidR="0012129D" w:rsidRPr="005D51C1">
        <w:rPr>
          <w:rFonts w:ascii="Times New Roman" w:hAnsi="Times New Roman"/>
          <w:sz w:val="28"/>
          <w:szCs w:val="28"/>
          <w:lang w:eastAsia="ru-RU"/>
        </w:rPr>
        <w:t>перечисленных за выполненные МО-исполнителем медицинские услуги</w:t>
      </w:r>
      <w:r w:rsidR="0012129D">
        <w:rPr>
          <w:rFonts w:ascii="Times New Roman" w:hAnsi="Times New Roman"/>
          <w:sz w:val="28"/>
          <w:szCs w:val="28"/>
          <w:lang w:eastAsia="ru-RU"/>
        </w:rPr>
        <w:t>.</w:t>
      </w:r>
      <w:r w:rsidR="00DF1D7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F8086F6" w14:textId="77777777" w:rsidR="00413A8E" w:rsidRPr="00A12576" w:rsidRDefault="00D2449C" w:rsidP="00CA0C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576">
        <w:rPr>
          <w:rFonts w:ascii="Times New Roman" w:eastAsia="Times New Roman" w:hAnsi="Times New Roman" w:cs="Times New Roman"/>
          <w:sz w:val="28"/>
          <w:szCs w:val="28"/>
        </w:rPr>
        <w:t>8</w:t>
      </w:r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 xml:space="preserve">. Протоколы и акты </w:t>
      </w:r>
      <w:proofErr w:type="spellStart"/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>межучрежденческих</w:t>
      </w:r>
      <w:proofErr w:type="spellEnd"/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 xml:space="preserve"> расчетов, сформированные в СМО, направляются в </w:t>
      </w:r>
      <w:r w:rsidRPr="00A12576">
        <w:rPr>
          <w:rFonts w:ascii="Times New Roman" w:eastAsia="Times New Roman" w:hAnsi="Times New Roman" w:cs="Times New Roman"/>
          <w:sz w:val="28"/>
          <w:szCs w:val="28"/>
        </w:rPr>
        <w:t xml:space="preserve">ТФОМС и </w:t>
      </w:r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>МО по итогам проведения окончательного расчета за отчетный период.</w:t>
      </w:r>
      <w:r w:rsidR="0019205D" w:rsidRPr="00A125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36DAD64" w14:textId="29EFE111" w:rsidR="005D0257" w:rsidRPr="00A12576" w:rsidRDefault="00D2449C" w:rsidP="00CA0C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576">
        <w:rPr>
          <w:rFonts w:ascii="Times New Roman" w:eastAsia="Times New Roman" w:hAnsi="Times New Roman" w:cs="Times New Roman"/>
          <w:sz w:val="28"/>
          <w:szCs w:val="28"/>
        </w:rPr>
        <w:t>9</w:t>
      </w:r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73ACE" w:rsidRPr="00A12576">
        <w:rPr>
          <w:rFonts w:ascii="Times New Roman" w:eastAsia="Times New Roman" w:hAnsi="Times New Roman" w:cs="Times New Roman"/>
          <w:sz w:val="28"/>
          <w:szCs w:val="28"/>
        </w:rPr>
        <w:t>Возникающие споры и разногласия м</w:t>
      </w:r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>едицинские организации</w:t>
      </w:r>
      <w:r w:rsidR="00693508">
        <w:rPr>
          <w:rFonts w:ascii="Times New Roman" w:eastAsia="Times New Roman" w:hAnsi="Times New Roman" w:cs="Times New Roman"/>
          <w:sz w:val="28"/>
          <w:szCs w:val="28"/>
        </w:rPr>
        <w:t xml:space="preserve">, участвующие в </w:t>
      </w:r>
      <w:proofErr w:type="spellStart"/>
      <w:r w:rsidR="00693508">
        <w:rPr>
          <w:rFonts w:ascii="Times New Roman" w:eastAsia="Times New Roman" w:hAnsi="Times New Roman" w:cs="Times New Roman"/>
          <w:sz w:val="28"/>
          <w:szCs w:val="28"/>
        </w:rPr>
        <w:t>межучрежденческих</w:t>
      </w:r>
      <w:proofErr w:type="spellEnd"/>
      <w:r w:rsidR="00693508">
        <w:rPr>
          <w:rFonts w:ascii="Times New Roman" w:eastAsia="Times New Roman" w:hAnsi="Times New Roman" w:cs="Times New Roman"/>
          <w:sz w:val="28"/>
          <w:szCs w:val="28"/>
        </w:rPr>
        <w:t xml:space="preserve"> расчетах,</w:t>
      </w:r>
      <w:r w:rsidR="00EC0575" w:rsidRPr="00A12576">
        <w:rPr>
          <w:rFonts w:ascii="Times New Roman" w:eastAsia="Times New Roman" w:hAnsi="Times New Roman" w:cs="Times New Roman"/>
          <w:sz w:val="28"/>
          <w:szCs w:val="28"/>
        </w:rPr>
        <w:t xml:space="preserve"> регулируют самостоятельно в рамках гражданско-правовых отношений.</w:t>
      </w:r>
    </w:p>
    <w:sectPr w:rsidR="005D0257" w:rsidRPr="00A12576" w:rsidSect="00F7673C">
      <w:pgSz w:w="11906" w:h="16838"/>
      <w:pgMar w:top="709" w:right="73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авлова Наталья Сергеевна">
    <w15:presenceInfo w15:providerId="AD" w15:userId="S-1-5-21-1700272-428779469-3990231790-59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D6"/>
    <w:rsid w:val="000004A6"/>
    <w:rsid w:val="000005F0"/>
    <w:rsid w:val="0000791A"/>
    <w:rsid w:val="00010057"/>
    <w:rsid w:val="00012B11"/>
    <w:rsid w:val="0001320D"/>
    <w:rsid w:val="00013C3A"/>
    <w:rsid w:val="00014DCD"/>
    <w:rsid w:val="000155DE"/>
    <w:rsid w:val="00023782"/>
    <w:rsid w:val="000245A8"/>
    <w:rsid w:val="00030ED4"/>
    <w:rsid w:val="000329D2"/>
    <w:rsid w:val="00032DC0"/>
    <w:rsid w:val="000363B4"/>
    <w:rsid w:val="00036F38"/>
    <w:rsid w:val="000414E9"/>
    <w:rsid w:val="00060D59"/>
    <w:rsid w:val="000631B3"/>
    <w:rsid w:val="000662EF"/>
    <w:rsid w:val="00072B59"/>
    <w:rsid w:val="00073009"/>
    <w:rsid w:val="000745C6"/>
    <w:rsid w:val="00082615"/>
    <w:rsid w:val="00083960"/>
    <w:rsid w:val="0008534B"/>
    <w:rsid w:val="00085F4D"/>
    <w:rsid w:val="00092CC9"/>
    <w:rsid w:val="0009349A"/>
    <w:rsid w:val="000947B7"/>
    <w:rsid w:val="0009569C"/>
    <w:rsid w:val="000B14A4"/>
    <w:rsid w:val="000B310B"/>
    <w:rsid w:val="000B66E5"/>
    <w:rsid w:val="000B744F"/>
    <w:rsid w:val="000C065F"/>
    <w:rsid w:val="000C0963"/>
    <w:rsid w:val="000C7F48"/>
    <w:rsid w:val="000D3950"/>
    <w:rsid w:val="000D5050"/>
    <w:rsid w:val="000E2168"/>
    <w:rsid w:val="000E59FB"/>
    <w:rsid w:val="000F0494"/>
    <w:rsid w:val="000F157A"/>
    <w:rsid w:val="000F7A5A"/>
    <w:rsid w:val="001013B0"/>
    <w:rsid w:val="00104DF8"/>
    <w:rsid w:val="00104E34"/>
    <w:rsid w:val="001055AE"/>
    <w:rsid w:val="00106A35"/>
    <w:rsid w:val="0011139C"/>
    <w:rsid w:val="001113FB"/>
    <w:rsid w:val="001129EA"/>
    <w:rsid w:val="00115A33"/>
    <w:rsid w:val="00120AB7"/>
    <w:rsid w:val="0012129D"/>
    <w:rsid w:val="00122627"/>
    <w:rsid w:val="00122EDE"/>
    <w:rsid w:val="0012420B"/>
    <w:rsid w:val="00124C2C"/>
    <w:rsid w:val="0013282D"/>
    <w:rsid w:val="00132C4F"/>
    <w:rsid w:val="001357FF"/>
    <w:rsid w:val="00136932"/>
    <w:rsid w:val="00144AB0"/>
    <w:rsid w:val="00147922"/>
    <w:rsid w:val="00151AB8"/>
    <w:rsid w:val="0015555C"/>
    <w:rsid w:val="00155692"/>
    <w:rsid w:val="0016263B"/>
    <w:rsid w:val="00165716"/>
    <w:rsid w:val="00170209"/>
    <w:rsid w:val="00171C00"/>
    <w:rsid w:val="00172273"/>
    <w:rsid w:val="00173425"/>
    <w:rsid w:val="00173ACE"/>
    <w:rsid w:val="0017522F"/>
    <w:rsid w:val="00177DF3"/>
    <w:rsid w:val="00181938"/>
    <w:rsid w:val="00184A06"/>
    <w:rsid w:val="0018784D"/>
    <w:rsid w:val="0019205D"/>
    <w:rsid w:val="00192E3F"/>
    <w:rsid w:val="001949AC"/>
    <w:rsid w:val="001A0099"/>
    <w:rsid w:val="001A1592"/>
    <w:rsid w:val="001A682E"/>
    <w:rsid w:val="001A7765"/>
    <w:rsid w:val="001B0A62"/>
    <w:rsid w:val="001B232B"/>
    <w:rsid w:val="001B3238"/>
    <w:rsid w:val="001B527D"/>
    <w:rsid w:val="001B792C"/>
    <w:rsid w:val="001C1D05"/>
    <w:rsid w:val="001C4C51"/>
    <w:rsid w:val="001C6170"/>
    <w:rsid w:val="001C699C"/>
    <w:rsid w:val="001D0333"/>
    <w:rsid w:val="001D03EE"/>
    <w:rsid w:val="001D0FB0"/>
    <w:rsid w:val="001D293E"/>
    <w:rsid w:val="001D4F2E"/>
    <w:rsid w:val="001E015A"/>
    <w:rsid w:val="001E0D48"/>
    <w:rsid w:val="001E1C81"/>
    <w:rsid w:val="001E6E2A"/>
    <w:rsid w:val="001F1E24"/>
    <w:rsid w:val="001F2B5A"/>
    <w:rsid w:val="001F3FFA"/>
    <w:rsid w:val="001F403C"/>
    <w:rsid w:val="00201D29"/>
    <w:rsid w:val="00202565"/>
    <w:rsid w:val="002027AF"/>
    <w:rsid w:val="0020769D"/>
    <w:rsid w:val="0021052C"/>
    <w:rsid w:val="00210D1E"/>
    <w:rsid w:val="0021100E"/>
    <w:rsid w:val="00212877"/>
    <w:rsid w:val="00217232"/>
    <w:rsid w:val="0021751A"/>
    <w:rsid w:val="002179D1"/>
    <w:rsid w:val="00221239"/>
    <w:rsid w:val="00221E1F"/>
    <w:rsid w:val="002237C4"/>
    <w:rsid w:val="00223EE6"/>
    <w:rsid w:val="002306A7"/>
    <w:rsid w:val="0023208B"/>
    <w:rsid w:val="00234BEB"/>
    <w:rsid w:val="00246218"/>
    <w:rsid w:val="00246917"/>
    <w:rsid w:val="00250289"/>
    <w:rsid w:val="00257993"/>
    <w:rsid w:val="002647C4"/>
    <w:rsid w:val="00264F45"/>
    <w:rsid w:val="00265F62"/>
    <w:rsid w:val="00272F4E"/>
    <w:rsid w:val="00275191"/>
    <w:rsid w:val="0027756E"/>
    <w:rsid w:val="0028121F"/>
    <w:rsid w:val="002827E7"/>
    <w:rsid w:val="002910CD"/>
    <w:rsid w:val="00293464"/>
    <w:rsid w:val="0029387C"/>
    <w:rsid w:val="0029719A"/>
    <w:rsid w:val="00297CCF"/>
    <w:rsid w:val="002A00DE"/>
    <w:rsid w:val="002A2AB9"/>
    <w:rsid w:val="002A2DA9"/>
    <w:rsid w:val="002A3D51"/>
    <w:rsid w:val="002A5910"/>
    <w:rsid w:val="002B251A"/>
    <w:rsid w:val="002C3DC2"/>
    <w:rsid w:val="002C7081"/>
    <w:rsid w:val="002C7D3A"/>
    <w:rsid w:val="002C7D5F"/>
    <w:rsid w:val="002D01A8"/>
    <w:rsid w:val="002D0D06"/>
    <w:rsid w:val="002D5EC3"/>
    <w:rsid w:val="002E7565"/>
    <w:rsid w:val="002F17A1"/>
    <w:rsid w:val="00303B7F"/>
    <w:rsid w:val="00303D95"/>
    <w:rsid w:val="00307E7E"/>
    <w:rsid w:val="003143A1"/>
    <w:rsid w:val="00317B21"/>
    <w:rsid w:val="00320FF8"/>
    <w:rsid w:val="00323FE1"/>
    <w:rsid w:val="003249CC"/>
    <w:rsid w:val="00337EE3"/>
    <w:rsid w:val="0034424E"/>
    <w:rsid w:val="003444BA"/>
    <w:rsid w:val="0034478B"/>
    <w:rsid w:val="00347706"/>
    <w:rsid w:val="003517B9"/>
    <w:rsid w:val="00354D2A"/>
    <w:rsid w:val="00360277"/>
    <w:rsid w:val="00363EBB"/>
    <w:rsid w:val="003641D9"/>
    <w:rsid w:val="0037203A"/>
    <w:rsid w:val="003730D1"/>
    <w:rsid w:val="003766AD"/>
    <w:rsid w:val="00377572"/>
    <w:rsid w:val="00382349"/>
    <w:rsid w:val="00382E1B"/>
    <w:rsid w:val="00394108"/>
    <w:rsid w:val="003949C8"/>
    <w:rsid w:val="003978EF"/>
    <w:rsid w:val="003A5A88"/>
    <w:rsid w:val="003A7AEB"/>
    <w:rsid w:val="003B230C"/>
    <w:rsid w:val="003B32D6"/>
    <w:rsid w:val="003B4C4B"/>
    <w:rsid w:val="003B6492"/>
    <w:rsid w:val="003C0308"/>
    <w:rsid w:val="003C2B62"/>
    <w:rsid w:val="003C62EB"/>
    <w:rsid w:val="003D014F"/>
    <w:rsid w:val="003E0E40"/>
    <w:rsid w:val="003E10D2"/>
    <w:rsid w:val="003E1821"/>
    <w:rsid w:val="003E5545"/>
    <w:rsid w:val="003E6F95"/>
    <w:rsid w:val="003F4020"/>
    <w:rsid w:val="003F4FA3"/>
    <w:rsid w:val="003F54ED"/>
    <w:rsid w:val="00402607"/>
    <w:rsid w:val="00402C08"/>
    <w:rsid w:val="00406E80"/>
    <w:rsid w:val="00406EA1"/>
    <w:rsid w:val="00413752"/>
    <w:rsid w:val="00413A8E"/>
    <w:rsid w:val="00415F00"/>
    <w:rsid w:val="00416B5B"/>
    <w:rsid w:val="00420B10"/>
    <w:rsid w:val="004231C1"/>
    <w:rsid w:val="00424F66"/>
    <w:rsid w:val="00430C89"/>
    <w:rsid w:val="004315C9"/>
    <w:rsid w:val="0043526E"/>
    <w:rsid w:val="004362C7"/>
    <w:rsid w:val="00436512"/>
    <w:rsid w:val="004406AE"/>
    <w:rsid w:val="00454F7A"/>
    <w:rsid w:val="00454FF0"/>
    <w:rsid w:val="00462F6C"/>
    <w:rsid w:val="00465EBB"/>
    <w:rsid w:val="00472D16"/>
    <w:rsid w:val="004742D6"/>
    <w:rsid w:val="00474E67"/>
    <w:rsid w:val="004776A1"/>
    <w:rsid w:val="00477E00"/>
    <w:rsid w:val="004805C9"/>
    <w:rsid w:val="00481B0B"/>
    <w:rsid w:val="00483184"/>
    <w:rsid w:val="00484173"/>
    <w:rsid w:val="00497A01"/>
    <w:rsid w:val="004A2F45"/>
    <w:rsid w:val="004A5560"/>
    <w:rsid w:val="004B2BF6"/>
    <w:rsid w:val="004B3F27"/>
    <w:rsid w:val="004B6CBA"/>
    <w:rsid w:val="004C04CA"/>
    <w:rsid w:val="004C39AF"/>
    <w:rsid w:val="004C7473"/>
    <w:rsid w:val="004C7934"/>
    <w:rsid w:val="004D0C21"/>
    <w:rsid w:val="004D19D9"/>
    <w:rsid w:val="004D46BB"/>
    <w:rsid w:val="004D4C30"/>
    <w:rsid w:val="004D519B"/>
    <w:rsid w:val="004D6EB2"/>
    <w:rsid w:val="004E44E0"/>
    <w:rsid w:val="004F2AC2"/>
    <w:rsid w:val="00501423"/>
    <w:rsid w:val="00506613"/>
    <w:rsid w:val="00513119"/>
    <w:rsid w:val="005151B6"/>
    <w:rsid w:val="00516DF4"/>
    <w:rsid w:val="005200E9"/>
    <w:rsid w:val="00520A4C"/>
    <w:rsid w:val="00521039"/>
    <w:rsid w:val="00523EBA"/>
    <w:rsid w:val="00525F1E"/>
    <w:rsid w:val="00530998"/>
    <w:rsid w:val="005341B4"/>
    <w:rsid w:val="0053482B"/>
    <w:rsid w:val="00534E54"/>
    <w:rsid w:val="005443BE"/>
    <w:rsid w:val="00546F33"/>
    <w:rsid w:val="0055342F"/>
    <w:rsid w:val="0055711D"/>
    <w:rsid w:val="0056675D"/>
    <w:rsid w:val="00571452"/>
    <w:rsid w:val="005715CD"/>
    <w:rsid w:val="005743A2"/>
    <w:rsid w:val="005760B4"/>
    <w:rsid w:val="00576827"/>
    <w:rsid w:val="005813A6"/>
    <w:rsid w:val="005834BF"/>
    <w:rsid w:val="005857D6"/>
    <w:rsid w:val="005874CD"/>
    <w:rsid w:val="00593F2D"/>
    <w:rsid w:val="00594BE1"/>
    <w:rsid w:val="00594D31"/>
    <w:rsid w:val="00595599"/>
    <w:rsid w:val="00595A7E"/>
    <w:rsid w:val="00597EF9"/>
    <w:rsid w:val="005A6255"/>
    <w:rsid w:val="005A7FE2"/>
    <w:rsid w:val="005B00A5"/>
    <w:rsid w:val="005B1724"/>
    <w:rsid w:val="005B3513"/>
    <w:rsid w:val="005B35FD"/>
    <w:rsid w:val="005B68C2"/>
    <w:rsid w:val="005C24D4"/>
    <w:rsid w:val="005C4881"/>
    <w:rsid w:val="005D0257"/>
    <w:rsid w:val="005D250C"/>
    <w:rsid w:val="005D51C1"/>
    <w:rsid w:val="005D7796"/>
    <w:rsid w:val="005D7DE2"/>
    <w:rsid w:val="005E2C9E"/>
    <w:rsid w:val="005E48DD"/>
    <w:rsid w:val="005E6F6A"/>
    <w:rsid w:val="005F6CD2"/>
    <w:rsid w:val="006007D7"/>
    <w:rsid w:val="006034CF"/>
    <w:rsid w:val="00607B9F"/>
    <w:rsid w:val="0061171F"/>
    <w:rsid w:val="0061559E"/>
    <w:rsid w:val="00616017"/>
    <w:rsid w:val="006168EB"/>
    <w:rsid w:val="00620896"/>
    <w:rsid w:val="0062133D"/>
    <w:rsid w:val="0062141D"/>
    <w:rsid w:val="00633F3A"/>
    <w:rsid w:val="00634557"/>
    <w:rsid w:val="00635ED2"/>
    <w:rsid w:val="006378CB"/>
    <w:rsid w:val="00642640"/>
    <w:rsid w:val="00643C67"/>
    <w:rsid w:val="0064645F"/>
    <w:rsid w:val="00647095"/>
    <w:rsid w:val="006505C6"/>
    <w:rsid w:val="00651384"/>
    <w:rsid w:val="006518AC"/>
    <w:rsid w:val="00652282"/>
    <w:rsid w:val="006561C7"/>
    <w:rsid w:val="006574BE"/>
    <w:rsid w:val="00660C03"/>
    <w:rsid w:val="00666D30"/>
    <w:rsid w:val="00671F4B"/>
    <w:rsid w:val="006772F1"/>
    <w:rsid w:val="0068393B"/>
    <w:rsid w:val="0068444A"/>
    <w:rsid w:val="00685250"/>
    <w:rsid w:val="006856E6"/>
    <w:rsid w:val="00687335"/>
    <w:rsid w:val="006918E4"/>
    <w:rsid w:val="00692CFE"/>
    <w:rsid w:val="00693508"/>
    <w:rsid w:val="00693525"/>
    <w:rsid w:val="006943B2"/>
    <w:rsid w:val="006A1B82"/>
    <w:rsid w:val="006A21F1"/>
    <w:rsid w:val="006A2E90"/>
    <w:rsid w:val="006A37D0"/>
    <w:rsid w:val="006A625A"/>
    <w:rsid w:val="006A726A"/>
    <w:rsid w:val="006B1902"/>
    <w:rsid w:val="006C2430"/>
    <w:rsid w:val="006C779C"/>
    <w:rsid w:val="006C7B01"/>
    <w:rsid w:val="006E127E"/>
    <w:rsid w:val="006E1B8F"/>
    <w:rsid w:val="006E2B14"/>
    <w:rsid w:val="006F0D2B"/>
    <w:rsid w:val="006F5E95"/>
    <w:rsid w:val="00704659"/>
    <w:rsid w:val="0070623B"/>
    <w:rsid w:val="00707FD1"/>
    <w:rsid w:val="0071153A"/>
    <w:rsid w:val="00716D84"/>
    <w:rsid w:val="00721B80"/>
    <w:rsid w:val="00723E78"/>
    <w:rsid w:val="0074011F"/>
    <w:rsid w:val="007460CA"/>
    <w:rsid w:val="00747B7E"/>
    <w:rsid w:val="00752572"/>
    <w:rsid w:val="00752887"/>
    <w:rsid w:val="00762324"/>
    <w:rsid w:val="007646A3"/>
    <w:rsid w:val="00765FDB"/>
    <w:rsid w:val="00773212"/>
    <w:rsid w:val="00774023"/>
    <w:rsid w:val="007747F3"/>
    <w:rsid w:val="007753A2"/>
    <w:rsid w:val="007757DA"/>
    <w:rsid w:val="00777355"/>
    <w:rsid w:val="007870D3"/>
    <w:rsid w:val="0079563D"/>
    <w:rsid w:val="00797997"/>
    <w:rsid w:val="00797B5E"/>
    <w:rsid w:val="007A246E"/>
    <w:rsid w:val="007A520A"/>
    <w:rsid w:val="007B477B"/>
    <w:rsid w:val="007B4BD5"/>
    <w:rsid w:val="007B4E77"/>
    <w:rsid w:val="007B7FDC"/>
    <w:rsid w:val="007C1DA2"/>
    <w:rsid w:val="007C50D8"/>
    <w:rsid w:val="007C5996"/>
    <w:rsid w:val="007C7528"/>
    <w:rsid w:val="007D66E1"/>
    <w:rsid w:val="007D6808"/>
    <w:rsid w:val="007E293E"/>
    <w:rsid w:val="007E492B"/>
    <w:rsid w:val="007E51B4"/>
    <w:rsid w:val="007E6468"/>
    <w:rsid w:val="007F0584"/>
    <w:rsid w:val="007F2356"/>
    <w:rsid w:val="007F293A"/>
    <w:rsid w:val="007F2E26"/>
    <w:rsid w:val="007F491A"/>
    <w:rsid w:val="008011C2"/>
    <w:rsid w:val="00806D13"/>
    <w:rsid w:val="00807F21"/>
    <w:rsid w:val="008125AB"/>
    <w:rsid w:val="0081263B"/>
    <w:rsid w:val="00814101"/>
    <w:rsid w:val="00816A17"/>
    <w:rsid w:val="0081719B"/>
    <w:rsid w:val="008208F7"/>
    <w:rsid w:val="008275E1"/>
    <w:rsid w:val="00832760"/>
    <w:rsid w:val="008329B4"/>
    <w:rsid w:val="008419C8"/>
    <w:rsid w:val="00841F99"/>
    <w:rsid w:val="00842054"/>
    <w:rsid w:val="00845A10"/>
    <w:rsid w:val="00845BB8"/>
    <w:rsid w:val="0084640D"/>
    <w:rsid w:val="00846999"/>
    <w:rsid w:val="00847A4D"/>
    <w:rsid w:val="00852D06"/>
    <w:rsid w:val="0085426C"/>
    <w:rsid w:val="00857C4B"/>
    <w:rsid w:val="008647A1"/>
    <w:rsid w:val="00876A48"/>
    <w:rsid w:val="008775D3"/>
    <w:rsid w:val="00884EF1"/>
    <w:rsid w:val="00894889"/>
    <w:rsid w:val="00894BA4"/>
    <w:rsid w:val="008A1DF7"/>
    <w:rsid w:val="008A43B1"/>
    <w:rsid w:val="008A4691"/>
    <w:rsid w:val="008A4AF0"/>
    <w:rsid w:val="008A61D0"/>
    <w:rsid w:val="008A6C46"/>
    <w:rsid w:val="008A6CB5"/>
    <w:rsid w:val="008B7617"/>
    <w:rsid w:val="008C1D21"/>
    <w:rsid w:val="008C2C88"/>
    <w:rsid w:val="008C5257"/>
    <w:rsid w:val="008D6B80"/>
    <w:rsid w:val="008D735C"/>
    <w:rsid w:val="008E07B6"/>
    <w:rsid w:val="008E1EFF"/>
    <w:rsid w:val="008E27B8"/>
    <w:rsid w:val="008E32F9"/>
    <w:rsid w:val="008E411F"/>
    <w:rsid w:val="008E4F7C"/>
    <w:rsid w:val="008E6801"/>
    <w:rsid w:val="008E7498"/>
    <w:rsid w:val="008F3C0E"/>
    <w:rsid w:val="009002FF"/>
    <w:rsid w:val="0090182F"/>
    <w:rsid w:val="009019E6"/>
    <w:rsid w:val="009041C0"/>
    <w:rsid w:val="0091075D"/>
    <w:rsid w:val="00912AD3"/>
    <w:rsid w:val="00915C94"/>
    <w:rsid w:val="00920F63"/>
    <w:rsid w:val="00923CEB"/>
    <w:rsid w:val="00924A26"/>
    <w:rsid w:val="009265B0"/>
    <w:rsid w:val="0095032E"/>
    <w:rsid w:val="00952BDD"/>
    <w:rsid w:val="0095640A"/>
    <w:rsid w:val="00956CB2"/>
    <w:rsid w:val="00961B60"/>
    <w:rsid w:val="00962924"/>
    <w:rsid w:val="00965F58"/>
    <w:rsid w:val="00972B85"/>
    <w:rsid w:val="0097626C"/>
    <w:rsid w:val="00990638"/>
    <w:rsid w:val="00993B5C"/>
    <w:rsid w:val="00994CEA"/>
    <w:rsid w:val="00995270"/>
    <w:rsid w:val="00997A1E"/>
    <w:rsid w:val="009A05B9"/>
    <w:rsid w:val="009A23E8"/>
    <w:rsid w:val="009A3060"/>
    <w:rsid w:val="009A4566"/>
    <w:rsid w:val="009A5BDE"/>
    <w:rsid w:val="009A6EAD"/>
    <w:rsid w:val="009B15ED"/>
    <w:rsid w:val="009B18BC"/>
    <w:rsid w:val="009B1D69"/>
    <w:rsid w:val="009C0176"/>
    <w:rsid w:val="009C2985"/>
    <w:rsid w:val="009C7E20"/>
    <w:rsid w:val="009D0BBA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9F5F74"/>
    <w:rsid w:val="00A01867"/>
    <w:rsid w:val="00A023AA"/>
    <w:rsid w:val="00A03715"/>
    <w:rsid w:val="00A06510"/>
    <w:rsid w:val="00A07005"/>
    <w:rsid w:val="00A12576"/>
    <w:rsid w:val="00A21FBC"/>
    <w:rsid w:val="00A31D30"/>
    <w:rsid w:val="00A32F9B"/>
    <w:rsid w:val="00A339BA"/>
    <w:rsid w:val="00A400B0"/>
    <w:rsid w:val="00A4257F"/>
    <w:rsid w:val="00A42C54"/>
    <w:rsid w:val="00A4394F"/>
    <w:rsid w:val="00A456EB"/>
    <w:rsid w:val="00A46DA9"/>
    <w:rsid w:val="00A56962"/>
    <w:rsid w:val="00A61CD0"/>
    <w:rsid w:val="00A63876"/>
    <w:rsid w:val="00A700F3"/>
    <w:rsid w:val="00A81125"/>
    <w:rsid w:val="00A83DE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0C69"/>
    <w:rsid w:val="00AB456D"/>
    <w:rsid w:val="00AB65CA"/>
    <w:rsid w:val="00AC5AAA"/>
    <w:rsid w:val="00AD50CE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1627"/>
    <w:rsid w:val="00AF2990"/>
    <w:rsid w:val="00B01D51"/>
    <w:rsid w:val="00B0347F"/>
    <w:rsid w:val="00B049BB"/>
    <w:rsid w:val="00B07AC2"/>
    <w:rsid w:val="00B10DB5"/>
    <w:rsid w:val="00B11D9D"/>
    <w:rsid w:val="00B156A4"/>
    <w:rsid w:val="00B17C69"/>
    <w:rsid w:val="00B20ED5"/>
    <w:rsid w:val="00B21228"/>
    <w:rsid w:val="00B236E7"/>
    <w:rsid w:val="00B321F4"/>
    <w:rsid w:val="00B3516C"/>
    <w:rsid w:val="00B405B0"/>
    <w:rsid w:val="00B430D4"/>
    <w:rsid w:val="00B45733"/>
    <w:rsid w:val="00B46DD4"/>
    <w:rsid w:val="00B501A5"/>
    <w:rsid w:val="00B56B0B"/>
    <w:rsid w:val="00B56E71"/>
    <w:rsid w:val="00B60592"/>
    <w:rsid w:val="00B63E2E"/>
    <w:rsid w:val="00B725FC"/>
    <w:rsid w:val="00B81B86"/>
    <w:rsid w:val="00B827A0"/>
    <w:rsid w:val="00B842B5"/>
    <w:rsid w:val="00B90D50"/>
    <w:rsid w:val="00B91454"/>
    <w:rsid w:val="00B9214E"/>
    <w:rsid w:val="00B978EF"/>
    <w:rsid w:val="00BA1B05"/>
    <w:rsid w:val="00BA1C25"/>
    <w:rsid w:val="00BB256B"/>
    <w:rsid w:val="00BB3C44"/>
    <w:rsid w:val="00BB53DD"/>
    <w:rsid w:val="00BC08D0"/>
    <w:rsid w:val="00BC1394"/>
    <w:rsid w:val="00BC350A"/>
    <w:rsid w:val="00BC5C0C"/>
    <w:rsid w:val="00BD199B"/>
    <w:rsid w:val="00BD1D40"/>
    <w:rsid w:val="00BD3A4A"/>
    <w:rsid w:val="00BE4809"/>
    <w:rsid w:val="00BF1D6E"/>
    <w:rsid w:val="00BF4005"/>
    <w:rsid w:val="00BF74C9"/>
    <w:rsid w:val="00BF7864"/>
    <w:rsid w:val="00C0298B"/>
    <w:rsid w:val="00C0628C"/>
    <w:rsid w:val="00C063C7"/>
    <w:rsid w:val="00C06C4A"/>
    <w:rsid w:val="00C10788"/>
    <w:rsid w:val="00C12BAF"/>
    <w:rsid w:val="00C13B3E"/>
    <w:rsid w:val="00C13D86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425D3"/>
    <w:rsid w:val="00C46E9C"/>
    <w:rsid w:val="00C52D97"/>
    <w:rsid w:val="00C60C2C"/>
    <w:rsid w:val="00C64680"/>
    <w:rsid w:val="00C64F1A"/>
    <w:rsid w:val="00C71E63"/>
    <w:rsid w:val="00C736DE"/>
    <w:rsid w:val="00C739C1"/>
    <w:rsid w:val="00C76B20"/>
    <w:rsid w:val="00C76E11"/>
    <w:rsid w:val="00C813D4"/>
    <w:rsid w:val="00C817D6"/>
    <w:rsid w:val="00C81B5A"/>
    <w:rsid w:val="00C82938"/>
    <w:rsid w:val="00C83F9D"/>
    <w:rsid w:val="00C9101A"/>
    <w:rsid w:val="00C95965"/>
    <w:rsid w:val="00C95B4E"/>
    <w:rsid w:val="00C96AEF"/>
    <w:rsid w:val="00CA0C05"/>
    <w:rsid w:val="00CA3EF1"/>
    <w:rsid w:val="00CA3FEE"/>
    <w:rsid w:val="00CA4355"/>
    <w:rsid w:val="00CA4A41"/>
    <w:rsid w:val="00CA4EB8"/>
    <w:rsid w:val="00CA6044"/>
    <w:rsid w:val="00CB0AD5"/>
    <w:rsid w:val="00CB6833"/>
    <w:rsid w:val="00CB6B6B"/>
    <w:rsid w:val="00CC544C"/>
    <w:rsid w:val="00CC728D"/>
    <w:rsid w:val="00CD6627"/>
    <w:rsid w:val="00CE1B81"/>
    <w:rsid w:val="00CE2160"/>
    <w:rsid w:val="00CE2D5A"/>
    <w:rsid w:val="00CE3D23"/>
    <w:rsid w:val="00CE4965"/>
    <w:rsid w:val="00CF04A7"/>
    <w:rsid w:val="00CF5949"/>
    <w:rsid w:val="00D00A27"/>
    <w:rsid w:val="00D02695"/>
    <w:rsid w:val="00D02CD0"/>
    <w:rsid w:val="00D02F56"/>
    <w:rsid w:val="00D05149"/>
    <w:rsid w:val="00D102D0"/>
    <w:rsid w:val="00D15A99"/>
    <w:rsid w:val="00D15B0A"/>
    <w:rsid w:val="00D16B6C"/>
    <w:rsid w:val="00D20407"/>
    <w:rsid w:val="00D206B7"/>
    <w:rsid w:val="00D210BB"/>
    <w:rsid w:val="00D24005"/>
    <w:rsid w:val="00D2449C"/>
    <w:rsid w:val="00D253F1"/>
    <w:rsid w:val="00D30E23"/>
    <w:rsid w:val="00D33422"/>
    <w:rsid w:val="00D403A2"/>
    <w:rsid w:val="00D41CDC"/>
    <w:rsid w:val="00D455D7"/>
    <w:rsid w:val="00D50AAA"/>
    <w:rsid w:val="00D51392"/>
    <w:rsid w:val="00D5407E"/>
    <w:rsid w:val="00D54AA1"/>
    <w:rsid w:val="00D627FD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A7127"/>
    <w:rsid w:val="00DB13E5"/>
    <w:rsid w:val="00DB5AF4"/>
    <w:rsid w:val="00DC4503"/>
    <w:rsid w:val="00DC4883"/>
    <w:rsid w:val="00DC625B"/>
    <w:rsid w:val="00DD18E9"/>
    <w:rsid w:val="00DD7AF7"/>
    <w:rsid w:val="00DE3356"/>
    <w:rsid w:val="00DE3717"/>
    <w:rsid w:val="00DE430D"/>
    <w:rsid w:val="00DE7039"/>
    <w:rsid w:val="00DE7DC9"/>
    <w:rsid w:val="00DF1D7F"/>
    <w:rsid w:val="00DF3F8F"/>
    <w:rsid w:val="00DF4538"/>
    <w:rsid w:val="00E11CCD"/>
    <w:rsid w:val="00E148F7"/>
    <w:rsid w:val="00E150CB"/>
    <w:rsid w:val="00E20DA7"/>
    <w:rsid w:val="00E25123"/>
    <w:rsid w:val="00E263D5"/>
    <w:rsid w:val="00E31D2F"/>
    <w:rsid w:val="00E370B2"/>
    <w:rsid w:val="00E44BFE"/>
    <w:rsid w:val="00E54881"/>
    <w:rsid w:val="00E56D9C"/>
    <w:rsid w:val="00E57B82"/>
    <w:rsid w:val="00E645B9"/>
    <w:rsid w:val="00E65180"/>
    <w:rsid w:val="00E66DF5"/>
    <w:rsid w:val="00E71C68"/>
    <w:rsid w:val="00E73647"/>
    <w:rsid w:val="00E805E3"/>
    <w:rsid w:val="00E83AEB"/>
    <w:rsid w:val="00E8425A"/>
    <w:rsid w:val="00E84432"/>
    <w:rsid w:val="00E90307"/>
    <w:rsid w:val="00E9134B"/>
    <w:rsid w:val="00E91394"/>
    <w:rsid w:val="00E95F2A"/>
    <w:rsid w:val="00EA649F"/>
    <w:rsid w:val="00EB2EA3"/>
    <w:rsid w:val="00EB40A6"/>
    <w:rsid w:val="00EB639C"/>
    <w:rsid w:val="00EC0575"/>
    <w:rsid w:val="00EC3908"/>
    <w:rsid w:val="00ED0938"/>
    <w:rsid w:val="00ED0FAF"/>
    <w:rsid w:val="00ED226E"/>
    <w:rsid w:val="00EE388E"/>
    <w:rsid w:val="00EE7CC2"/>
    <w:rsid w:val="00EF1256"/>
    <w:rsid w:val="00F03558"/>
    <w:rsid w:val="00F07A7B"/>
    <w:rsid w:val="00F17CEF"/>
    <w:rsid w:val="00F20AC7"/>
    <w:rsid w:val="00F2327B"/>
    <w:rsid w:val="00F2643D"/>
    <w:rsid w:val="00F327E1"/>
    <w:rsid w:val="00F4131F"/>
    <w:rsid w:val="00F43AA1"/>
    <w:rsid w:val="00F450DE"/>
    <w:rsid w:val="00F60620"/>
    <w:rsid w:val="00F60D5B"/>
    <w:rsid w:val="00F61B39"/>
    <w:rsid w:val="00F61FF7"/>
    <w:rsid w:val="00F62177"/>
    <w:rsid w:val="00F67E06"/>
    <w:rsid w:val="00F701BF"/>
    <w:rsid w:val="00F7673C"/>
    <w:rsid w:val="00F81592"/>
    <w:rsid w:val="00F831EA"/>
    <w:rsid w:val="00F835A7"/>
    <w:rsid w:val="00F865C7"/>
    <w:rsid w:val="00F8680F"/>
    <w:rsid w:val="00F93088"/>
    <w:rsid w:val="00F94EFE"/>
    <w:rsid w:val="00F97EF2"/>
    <w:rsid w:val="00FA599B"/>
    <w:rsid w:val="00FA6777"/>
    <w:rsid w:val="00FB5803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D2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  <w:style w:type="character" w:styleId="ab">
    <w:name w:val="Hyperlink"/>
    <w:basedOn w:val="a0"/>
    <w:uiPriority w:val="99"/>
    <w:semiHidden/>
    <w:unhideWhenUsed/>
    <w:rsid w:val="00B20ED5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BA1C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1C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1C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1C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A1C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  <w:style w:type="character" w:styleId="ab">
    <w:name w:val="Hyperlink"/>
    <w:basedOn w:val="a0"/>
    <w:uiPriority w:val="99"/>
    <w:semiHidden/>
    <w:unhideWhenUsed/>
    <w:rsid w:val="00B20ED5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BA1C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A1C2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A1C2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1C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A1C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0E5BC-CDA8-4F20-900E-ECA85859B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Хорошкина Мария Александровна</cp:lastModifiedBy>
  <cp:revision>24</cp:revision>
  <cp:lastPrinted>2025-03-03T07:19:00Z</cp:lastPrinted>
  <dcterms:created xsi:type="dcterms:W3CDTF">2025-01-30T12:27:00Z</dcterms:created>
  <dcterms:modified xsi:type="dcterms:W3CDTF">2025-03-05T15:12:00Z</dcterms:modified>
</cp:coreProperties>
</file>