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5CF40" w14:textId="7F65CC65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2B7F0F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24798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14:paraId="0FDC8AD7" w14:textId="0EAB1AE2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Дополнительному соглашению от </w:t>
      </w:r>
      <w:r w:rsidR="001603A1">
        <w:rPr>
          <w:rFonts w:ascii="Times New Roman" w:hAnsi="Times New Roman" w:cs="Times New Roman"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9B0DD1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.2019 №</w:t>
      </w:r>
      <w:r w:rsidR="00B905A7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14:paraId="1AC7239D" w14:textId="77777777" w:rsidR="00535569" w:rsidRPr="00BD1765" w:rsidRDefault="00535569" w:rsidP="0053556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-1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D176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 Тарифному соглашению в сфере обязательного </w:t>
      </w:r>
    </w:p>
    <w:p w14:paraId="64ADF8C7" w14:textId="77777777" w:rsidR="00535569" w:rsidRPr="00BD1765" w:rsidRDefault="00535569" w:rsidP="0053556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-1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D176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медицинского страхования на территории Ивановской </w:t>
      </w:r>
    </w:p>
    <w:p w14:paraId="012DD3B9" w14:textId="77777777" w:rsidR="00535569" w:rsidRPr="007564B3" w:rsidRDefault="00535569" w:rsidP="00535569">
      <w:pPr>
        <w:pStyle w:val="ConsPlusNormal"/>
        <w:ind w:right="-1"/>
        <w:contextualSpacing/>
        <w:jc w:val="right"/>
        <w:outlineLvl w:val="0"/>
        <w:rPr>
          <w:rFonts w:ascii="Times New Roman" w:hAnsi="Times New Roman"/>
          <w:sz w:val="28"/>
          <w:szCs w:val="28"/>
        </w:rPr>
      </w:pPr>
      <w:r w:rsidRPr="007564B3">
        <w:rPr>
          <w:rFonts w:ascii="Times New Roman" w:hAnsi="Times New Roman"/>
          <w:sz w:val="28"/>
          <w:szCs w:val="28"/>
        </w:rPr>
        <w:t>области на 2019 год</w:t>
      </w:r>
      <w:bookmarkStart w:id="0" w:name="_GoBack"/>
      <w:bookmarkEnd w:id="0"/>
    </w:p>
    <w:p w14:paraId="5620031F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E077AF6" w14:textId="77777777" w:rsidR="001603A1" w:rsidRDefault="00B905A7" w:rsidP="001603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603A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603A1" w:rsidRPr="00BD1765">
        <w:rPr>
          <w:rFonts w:ascii="Times New Roman" w:hAnsi="Times New Roman" w:cs="Times New Roman"/>
          <w:sz w:val="28"/>
          <w:szCs w:val="28"/>
          <w:lang w:val="ru-RU"/>
        </w:rPr>
        <w:t xml:space="preserve">риложение </w:t>
      </w:r>
      <w:r w:rsidR="001603A1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14:paraId="1004FF05" w14:textId="77777777" w:rsidR="001603A1" w:rsidRDefault="001603A1" w:rsidP="001603A1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1D0D5F">
        <w:rPr>
          <w:rFonts w:ascii="Times New Roman" w:hAnsi="Times New Roman"/>
          <w:sz w:val="28"/>
          <w:szCs w:val="28"/>
        </w:rPr>
        <w:t>к Алгоритму расчета подушевого норматива</w:t>
      </w:r>
    </w:p>
    <w:p w14:paraId="2AB81984" w14:textId="77777777" w:rsidR="001603A1" w:rsidRDefault="001603A1" w:rsidP="001603A1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D0D5F">
        <w:rPr>
          <w:rFonts w:ascii="Times New Roman" w:hAnsi="Times New Roman"/>
          <w:sz w:val="28"/>
          <w:szCs w:val="28"/>
        </w:rPr>
        <w:t xml:space="preserve"> финансирования на прикрепившихся лиц</w:t>
      </w:r>
    </w:p>
    <w:p w14:paraId="73B7A75B" w14:textId="77777777" w:rsidR="001603A1" w:rsidRDefault="001603A1" w:rsidP="001603A1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D0D5F">
        <w:rPr>
          <w:rFonts w:ascii="Times New Roman" w:hAnsi="Times New Roman"/>
          <w:sz w:val="28"/>
          <w:szCs w:val="28"/>
        </w:rPr>
        <w:t xml:space="preserve"> при оплате медицинской помощи, </w:t>
      </w:r>
    </w:p>
    <w:p w14:paraId="679C360F" w14:textId="77777777" w:rsidR="001603A1" w:rsidRDefault="001603A1" w:rsidP="001603A1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D0D5F">
        <w:rPr>
          <w:rFonts w:ascii="Times New Roman" w:hAnsi="Times New Roman"/>
          <w:sz w:val="28"/>
          <w:szCs w:val="28"/>
        </w:rPr>
        <w:t xml:space="preserve">оказываемой в амбулаторных условиях, </w:t>
      </w:r>
    </w:p>
    <w:p w14:paraId="6ED2BBC8" w14:textId="77777777" w:rsidR="001603A1" w:rsidRDefault="001603A1" w:rsidP="001603A1">
      <w:pPr>
        <w:pStyle w:val="a3"/>
        <w:tabs>
          <w:tab w:val="left" w:pos="0"/>
        </w:tabs>
        <w:spacing w:after="0" w:line="276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800545">
        <w:rPr>
          <w:rFonts w:ascii="Times New Roman" w:hAnsi="Times New Roman"/>
          <w:sz w:val="28"/>
          <w:szCs w:val="28"/>
        </w:rPr>
        <w:t xml:space="preserve">с учетом показателей результативности </w:t>
      </w:r>
    </w:p>
    <w:p w14:paraId="257ADBCC" w14:textId="77777777" w:rsidR="001603A1" w:rsidRDefault="001603A1" w:rsidP="001603A1">
      <w:pPr>
        <w:pStyle w:val="a3"/>
        <w:tabs>
          <w:tab w:val="left" w:pos="0"/>
        </w:tabs>
        <w:spacing w:after="0" w:line="276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800545">
        <w:rPr>
          <w:rFonts w:ascii="Times New Roman" w:hAnsi="Times New Roman"/>
          <w:sz w:val="28"/>
          <w:szCs w:val="28"/>
        </w:rPr>
        <w:t>и межучрежденческих расчетов на 2019 год</w:t>
      </w:r>
    </w:p>
    <w:p w14:paraId="754EE990" w14:textId="77777777" w:rsidR="001603A1" w:rsidRPr="00BD1765" w:rsidRDefault="001603A1" w:rsidP="001603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F632BF3" w14:textId="77777777" w:rsidR="001603A1" w:rsidRPr="003F0AA8" w:rsidRDefault="001603A1" w:rsidP="00160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F0AA8">
        <w:rPr>
          <w:rFonts w:ascii="Times New Roman" w:hAnsi="Times New Roman" w:cs="Times New Roman"/>
          <w:sz w:val="28"/>
          <w:szCs w:val="28"/>
          <w:lang w:val="ru-RU"/>
        </w:rPr>
        <w:t>оказател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F0AA8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результативности деятельности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медицинской организации, 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>внедряющ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 xml:space="preserve"> новую модель оказа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ния гражданам 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>первичн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 xml:space="preserve"> медико-санитарн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 xml:space="preserve"> помощ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37D08">
        <w:rPr>
          <w:rFonts w:ascii="Times New Roman" w:hAnsi="Times New Roman" w:cs="Times New Roman"/>
          <w:sz w:val="28"/>
          <w:szCs w:val="28"/>
          <w:lang w:val="ru-RU"/>
        </w:rPr>
        <w:t xml:space="preserve"> на принципах бережливого производства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A9A062F" w14:textId="77777777" w:rsidR="001603A1" w:rsidRPr="00BD1765" w:rsidRDefault="001603A1" w:rsidP="00160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2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3828"/>
        <w:gridCol w:w="1842"/>
      </w:tblGrid>
      <w:tr w:rsidR="001603A1" w14:paraId="4E94675C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0B20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7A22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23F9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Целевое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D515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  <w:proofErr w:type="spellEnd"/>
          </w:p>
        </w:tc>
      </w:tr>
      <w:tr w:rsidR="001603A1" w14:paraId="607F022C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215E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F10A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пересечений потоков при проведении диспансеризации, профилактических медицинских осмотров с иными потоками пациентов в поликлинике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B09A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пересечений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BE9D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21E16F7E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38376BF0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442E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454B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пересечений потоков пациентов при предоставлении платных медицинских услуг и медицинской помощи в рамках территориальной программы государственных гарантий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2B02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пересечения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C0A0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5B1E65E2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7AF31DF5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B20D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6ABA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Последовательность действий пациента в потоке процесса оказания ему медицинской помощи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186C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1 действия, порождающего возврат по потоку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9937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6E818C5F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56DE3F80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D2C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E3DA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мест в зоне (зонах) комфортного ожидания для пациентов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E720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1 места на 200 посещений плановой мощности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BB07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4FD5C473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05EF601D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F588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28B1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системы навигации в медицинской организации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D051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Поиск необходимой информации об объекте (кабинете, отделении, подразделении и пр.), в том числе в точке ветвления маршрута, занимает не более 30 секунд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67E1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00ACF2E8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5FB19F89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E3FF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7A18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рабочих мест по системе 5С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DE1B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Реализованы 3 и более шага в организации и поддержании порядка на рабочих местах по системе 5С для всех рабочих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A786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175980DF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0304949E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3146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107D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системы информирования в медицинской организации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5EE2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Соответствие контрольному листу оценки системы информирования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C4EA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50BD236B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5AB90EC4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3595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7A37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амбулаторного приема плановых пациентов врачами строго по времени и по предварительной записи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355E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посещений по предварительной записи составляет не менее 90%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497D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3C7B214B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3CE49381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4ADA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31EA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удаленной записи на прием в медицинские организации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91A2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записей, произведенных без посещения поликлиники, составляет не менее 50%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D375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6E0B2703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5ABB0420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879E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845F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выполнения профилактического осмотра и (или) диспансеризации взрослого населения за минимальное количество посещений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37C2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посещений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E213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1059A927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6E66C084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19FD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AFF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системы подачи и реализации предложений по улучшению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4B8C" w14:textId="77777777" w:rsidR="001603A1" w:rsidRPr="00BD1765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17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реализованных улучшений на единицу персонала составляет не менее 30%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E459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  <w:p w14:paraId="2227DD6F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proofErr w:type="spellEnd"/>
          </w:p>
        </w:tc>
      </w:tr>
      <w:tr w:rsidR="001603A1" w14:paraId="1D598ABB" w14:textId="77777777" w:rsidTr="00043C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5F2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B7A2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78EC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E2FB" w14:textId="77777777" w:rsidR="001603A1" w:rsidRDefault="001603A1" w:rsidP="0004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</w:tc>
      </w:tr>
    </w:tbl>
    <w:p w14:paraId="0F2BEFB8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&lt;*&gt; Достижение показателей результативности деятельности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«Новой модели ПМСП»</w:t>
      </w:r>
      <w:r w:rsidRPr="00BD1765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на основании следующей методики:</w:t>
      </w:r>
    </w:p>
    <w:p w14:paraId="239819C5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1. Количество пересечений потоков при проведении диспансеризации, профилактических медицинских осмотров с иными потоками пациентов в поликлинике</w:t>
      </w:r>
    </w:p>
    <w:p w14:paraId="1D216FB0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Оценивается одновременное нахождение у одного кабинета пациентов, направленных на диспансеризацию/профилактический медицинский осмотр с другими потоками пациентов. Пересечение потоков можно устранить как методом разведения их во времени (предварительная запись), так и в пространстве (различные кабинеты с одним функционалом). Оцениваются: регистратура, кабинет забора крови, кабинет врача-терапевта, проведение флюорографии, маммографии.</w:t>
      </w:r>
    </w:p>
    <w:p w14:paraId="26C6739A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не более 3 пересечений.</w:t>
      </w:r>
    </w:p>
    <w:p w14:paraId="264DAB6C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2. Количество пересечений потоков пациентов при предоставлении платных медицинских услуг и медицинской помощи в рамках территориальной программы государственных гарантий</w:t>
      </w:r>
    </w:p>
    <w:p w14:paraId="0CB604DC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Оценивается одновременное нахождение у одного кабинета пациентов, обратившихся для получения платных медицинских услуг, с пациентами, получающими медицинскую помощь в рамках обязательного медицинского страхования. Пересечение потоков можно устранить как методом разведения их во времени (предварительная запись), так и в пространстве (различные кабинеты с одним функционалом). Проверяется не менее 5 мест возможного пересечения: регистратура, кабинет забора крови, врач-терапевт, врачи-специалисты, диагностические кабинеты, проведение флюорографии, маммографии.</w:t>
      </w:r>
    </w:p>
    <w:p w14:paraId="3DE52F5C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не более 1 пересечения.</w:t>
      </w:r>
    </w:p>
    <w:p w14:paraId="1C56A22F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3. Последовательность действий пациента в потоке процесса оказания ему медицинской помощи</w:t>
      </w:r>
    </w:p>
    <w:p w14:paraId="42989CAC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Возврат по потоку - повторное посещение кабинета (окна) в рамках одного процесса. К процессам относятся: оформление листка нетрудоспособности, выписка лекарственных препаратов и др.</w:t>
      </w:r>
    </w:p>
    <w:p w14:paraId="73BF43C7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Пример возврата по потоку: возврат в кабинет врача-терапевта с целью подписи документа, проставления печатей.</w:t>
      </w:r>
    </w:p>
    <w:p w14:paraId="0B982C92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не более 1 действия, порождающего возврат по потоку.</w:t>
      </w:r>
    </w:p>
    <w:p w14:paraId="67F29981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lastRenderedPageBreak/>
        <w:t>4. Количество мест в зоне (зонах) комфортного ожидания для пациентов</w:t>
      </w:r>
    </w:p>
    <w:p w14:paraId="60F7DA1B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Зона комфортного ожидания - это специально отведенное место в медицинской организации, отвечающее следующим критериям:</w:t>
      </w:r>
    </w:p>
    <w:p w14:paraId="1F771B65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- расположено вне зоны регистратуры или кабинета приема;</w:t>
      </w:r>
    </w:p>
    <w:p w14:paraId="3762C683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- оборудовано местами, для комфортного ожидания (стулья, кресла, кушетки);</w:t>
      </w:r>
    </w:p>
    <w:p w14:paraId="63665ABE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- обеспечено кулером с водой и одноразовыми стаканами.</w:t>
      </w:r>
    </w:p>
    <w:p w14:paraId="68B40BFA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не менее 1 места на 200 посещений плановой мощности</w:t>
      </w:r>
    </w:p>
    <w:p w14:paraId="5E3C77AB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5. Организация системы навигации в медицинской организации</w:t>
      </w:r>
    </w:p>
    <w:p w14:paraId="50C7D301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Анализируются не менее 5 маршрутов поиска различных объектов (кабинетов, отделений, подразделений и других объектов).</w:t>
      </w:r>
    </w:p>
    <w:p w14:paraId="1CF6BF2F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поиск необходимой информации об объекте, в том числе в точке ветвления маршрута, занимает не более 30 секунд.</w:t>
      </w:r>
    </w:p>
    <w:p w14:paraId="41111E2E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6. Организация рабочих мест по системе 5С</w:t>
      </w:r>
    </w:p>
    <w:p w14:paraId="48BF95B7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Оцениваются не менее 10 кабинетов методом случайного выбора. Оценка осуществляется по Проверочному листу оценки соответствия рабочего места системе 5С для медицинской организации.</w:t>
      </w:r>
    </w:p>
    <w:p w14:paraId="78DF607F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реализованы 3 и более шага в организации и поддержании порядка на рабочих местах по системе 5С для всех рабочих мест.</w:t>
      </w:r>
    </w:p>
    <w:p w14:paraId="2C85F23B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7. Организация системы информирования в медицинской организации</w:t>
      </w:r>
    </w:p>
    <w:p w14:paraId="29AA9248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Каждый составной элемент системы информирования посетителей медицинской организации расположен в месте приложения информации, обновляется по мере ее изменения, доступен для чтения, в том числе с использованием государственных языков республик, находящихся в составе Российской Федерации, других языков народов Российской Федерации, идентичных по содержанию и техническому оформлению государственному языку. В соответствии с контрольным листом оценки системы информирования в медицинской организации.</w:t>
      </w:r>
    </w:p>
    <w:p w14:paraId="0FBAADA0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соответствие контрольному листу оценки системы информирования.</w:t>
      </w:r>
    </w:p>
    <w:p w14:paraId="07A381F5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lastRenderedPageBreak/>
        <w:t>8. Обеспечение амбулаторного приема плановых пациентов врачами строго по времени и по предварительной записи</w:t>
      </w:r>
    </w:p>
    <w:p w14:paraId="26BD5BA3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Оценка показателя осуществляется по данным медицинской информационной системы.</w:t>
      </w:r>
    </w:p>
    <w:p w14:paraId="49714891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доля посещений по предварительной записи не менее 90%.</w:t>
      </w:r>
    </w:p>
    <w:p w14:paraId="19F9C00A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9. Обеспечение удаленной записи на прием в медицинские организации</w:t>
      </w:r>
    </w:p>
    <w:p w14:paraId="1D48FF8D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Оценка показателя осуществляется по данным медицинской информационной системы.</w:t>
      </w:r>
    </w:p>
    <w:p w14:paraId="14807561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доля записей, произведенных без посещения поликлиники, составляет не менее 50%.</w:t>
      </w:r>
    </w:p>
    <w:p w14:paraId="1F23C3B6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10. Обеспечение выполнения профилактического осмотра и (или) диспансеризации взрослого населения за минимальное количество посещений</w:t>
      </w:r>
    </w:p>
    <w:p w14:paraId="3A17DCCF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Для оценки показателя анализируется не менее 20 карт по случайному выбору.</w:t>
      </w:r>
    </w:p>
    <w:p w14:paraId="407EB3D0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Количество посещений может не соответствовать количеству дней прохождения диспансеризации/профилактического медицинского осмотра.</w:t>
      </w:r>
    </w:p>
    <w:p w14:paraId="57C4F865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Пример: диспансеризация может быть проведена в 3 посещения в течение 2 дней.</w:t>
      </w:r>
    </w:p>
    <w:p w14:paraId="3A7A1F9F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не более 3 посещений.</w:t>
      </w:r>
    </w:p>
    <w:p w14:paraId="7A1BE3EF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11. Работа системы подачи и реализации предложений по улучшению</w:t>
      </w:r>
    </w:p>
    <w:p w14:paraId="1B044B7A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Предложение по улучшению - идея работника (группы работников), направленная на повышение результативности и эффективности любого вида деятельности медицинской организации, не требующая открытия отдельного проекта.</w:t>
      </w:r>
    </w:p>
    <w:p w14:paraId="0ED04058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К предложениям по улучшению относятся:</w:t>
      </w:r>
    </w:p>
    <w:p w14:paraId="66412C36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- улучшение состояния рабочих мест;</w:t>
      </w:r>
    </w:p>
    <w:p w14:paraId="6D49EEF4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- повышение эффективности использования ресурсов и материальных запасов;</w:t>
      </w:r>
    </w:p>
    <w:p w14:paraId="4860F097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- упорядочение системы материально-технического обеспечения медицинской организации, в том числе сокращение времени доставки материальных запасов;</w:t>
      </w:r>
    </w:p>
    <w:p w14:paraId="49FAA4B3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- упорядочение системы учета и отчетности;</w:t>
      </w:r>
    </w:p>
    <w:p w14:paraId="2F8D4AAF" w14:textId="77777777" w:rsidR="001603A1" w:rsidRPr="00BD1765" w:rsidRDefault="001603A1" w:rsidP="001603A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lastRenderedPageBreak/>
        <w:t>- изменение графиков работы и ремонта оборудования или транспортных средств, мест размещения оборудования и др., методов управления медицинской организацией.</w:t>
      </w:r>
    </w:p>
    <w:p w14:paraId="27743B78" w14:textId="5A76E561" w:rsidR="00535569" w:rsidRPr="00BD1765" w:rsidRDefault="001603A1" w:rsidP="001603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765">
        <w:rPr>
          <w:rFonts w:ascii="Times New Roman" w:hAnsi="Times New Roman" w:cs="Times New Roman"/>
          <w:sz w:val="28"/>
          <w:szCs w:val="28"/>
          <w:lang w:val="ru-RU"/>
        </w:rPr>
        <w:t>Целевое значение: доля реализованных улучшений на единицу персонала составляет не менее 30%.</w:t>
      </w:r>
      <w:r w:rsidR="00B905A7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311A202B" w14:textId="77777777" w:rsidR="00535569" w:rsidRDefault="00535569" w:rsidP="00535569">
      <w:pPr>
        <w:autoSpaceDE w:val="0"/>
        <w:autoSpaceDN w:val="0"/>
        <w:adjustRightInd w:val="0"/>
        <w:spacing w:before="280"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250E697" w14:textId="77777777" w:rsidR="00535569" w:rsidRPr="00291C62" w:rsidRDefault="00535569" w:rsidP="00535569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AB07F3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05CA7A1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D97A7B9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E0A550C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D6D9C7B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118DC8C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1D1B3BD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4E91B12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DC07155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AC8BB05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1BB934C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40E9457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E5D9D41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866A3AC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4A1EE41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33DF554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AF95675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A769028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1853D93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F981195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7E77186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4FAE6D7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87692AF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7E60F7B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FEC953D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225F770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59258F5" w14:textId="77777777" w:rsidR="00535569" w:rsidRDefault="00535569" w:rsidP="0053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535569" w:rsidSect="00FC62F4">
      <w:pgSz w:w="12240" w:h="15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44"/>
    <w:rsid w:val="0002169D"/>
    <w:rsid w:val="00027EF5"/>
    <w:rsid w:val="000661BE"/>
    <w:rsid w:val="000D094D"/>
    <w:rsid w:val="001173D7"/>
    <w:rsid w:val="001603A1"/>
    <w:rsid w:val="001E658C"/>
    <w:rsid w:val="00211388"/>
    <w:rsid w:val="00291C62"/>
    <w:rsid w:val="002B7F0F"/>
    <w:rsid w:val="002D4537"/>
    <w:rsid w:val="00323EBC"/>
    <w:rsid w:val="003C1BAE"/>
    <w:rsid w:val="003E28F6"/>
    <w:rsid w:val="003F0AA8"/>
    <w:rsid w:val="004A32DE"/>
    <w:rsid w:val="0050641B"/>
    <w:rsid w:val="005309FC"/>
    <w:rsid w:val="00532AC2"/>
    <w:rsid w:val="00535569"/>
    <w:rsid w:val="005D0C25"/>
    <w:rsid w:val="00624798"/>
    <w:rsid w:val="0064161B"/>
    <w:rsid w:val="007171E7"/>
    <w:rsid w:val="00761AC9"/>
    <w:rsid w:val="007C3A14"/>
    <w:rsid w:val="007E010E"/>
    <w:rsid w:val="00887EE1"/>
    <w:rsid w:val="008C5B76"/>
    <w:rsid w:val="009B0DD1"/>
    <w:rsid w:val="009C7E55"/>
    <w:rsid w:val="00AC5D46"/>
    <w:rsid w:val="00B905A7"/>
    <w:rsid w:val="00BD1765"/>
    <w:rsid w:val="00BF28C4"/>
    <w:rsid w:val="00C37D08"/>
    <w:rsid w:val="00C87908"/>
    <w:rsid w:val="00C95A44"/>
    <w:rsid w:val="00CF03FE"/>
    <w:rsid w:val="00DB23EE"/>
    <w:rsid w:val="00E31CDC"/>
    <w:rsid w:val="00E469A2"/>
    <w:rsid w:val="00E52044"/>
    <w:rsid w:val="00E70DEC"/>
    <w:rsid w:val="00F40B28"/>
    <w:rsid w:val="00F704A5"/>
    <w:rsid w:val="00FC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D83B8"/>
  <w15:chartTrackingRefBased/>
  <w15:docId w15:val="{ECBA0A16-FB00-40D3-93C2-B25EDEF9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7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BD1765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rsid w:val="00BD1765"/>
    <w:rPr>
      <w:rFonts w:ascii="Arial" w:eastAsia="Times New Roman" w:hAnsi="Arial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1A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Загаринская Татьяна Валерьевна</cp:lastModifiedBy>
  <cp:revision>6</cp:revision>
  <cp:lastPrinted>2019-08-28T06:44:00Z</cp:lastPrinted>
  <dcterms:created xsi:type="dcterms:W3CDTF">2019-08-28T10:12:00Z</dcterms:created>
  <dcterms:modified xsi:type="dcterms:W3CDTF">2019-09-02T09:36:00Z</dcterms:modified>
</cp:coreProperties>
</file>