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21</w: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Тарифному соглашению</w: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сфере обязательного медицинского страхования</w: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территории Ивановской области на 2022 год</w:t>
      </w:r>
    </w:p>
    <w:p>
      <w:pPr>
        <w:pStyle w:val="Normal"/>
        <w:jc w:val="right"/>
        <w:rPr/>
      </w:pPr>
      <w:r>
        <w:rPr/>
      </w:r>
    </w:p>
    <w:p>
      <w:pPr>
        <w:pStyle w:val="Normal"/>
        <w:tabs>
          <w:tab w:val="clear" w:pos="720"/>
          <w:tab w:val="left" w:pos="0" w:leader="none"/>
        </w:tabs>
        <w:spacing w:lineRule="auto" w:line="276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20"/>
          <w:tab w:val="left" w:pos="0" w:leader="none"/>
        </w:tabs>
        <w:spacing w:lineRule="auto" w:line="276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Размеры фактических дифференцированных подушевых нормативов финансирования </w:t>
      </w:r>
      <w:r>
        <w:rPr>
          <w:rFonts w:eastAsia="Calibri" w:ascii="Times New Roman" w:hAnsi="Times New Roman"/>
          <w:b/>
          <w:sz w:val="28"/>
          <w:szCs w:val="28"/>
          <w:lang w:eastAsia="en-US"/>
        </w:rPr>
        <w:t>в амбулаторных условиях</w:t>
      </w:r>
    </w:p>
    <w:p>
      <w:pPr>
        <w:pStyle w:val="Normal"/>
        <w:tabs>
          <w:tab w:val="clear" w:pos="720"/>
          <w:tab w:val="left" w:pos="0" w:leader="none"/>
        </w:tabs>
        <w:spacing w:lineRule="auto" w:line="276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4"/>
        <w:gridCol w:w="4875"/>
        <w:gridCol w:w="3637"/>
      </w:tblGrid>
      <w:tr>
        <w:trPr>
          <w:tblHeader w:val="true"/>
          <w:trHeight w:val="458" w:hRule="atLeast"/>
        </w:trPr>
        <w:tc>
          <w:tcPr>
            <w:tcW w:w="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4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3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Фактический дифференцированный подушевой норматив ФДПнi, руб.</w:t>
            </w:r>
          </w:p>
        </w:tc>
      </w:tr>
      <w:tr>
        <w:trPr>
          <w:tblHeader w:val="true"/>
          <w:trHeight w:val="521" w:hRule="atLeast"/>
        </w:trPr>
        <w:tc>
          <w:tcPr>
            <w:tcW w:w="5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</w:r>
          </w:p>
        </w:tc>
        <w:tc>
          <w:tcPr>
            <w:tcW w:w="48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</w:r>
          </w:p>
        </w:tc>
        <w:tc>
          <w:tcPr>
            <w:tcW w:w="3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</w:r>
          </w:p>
        </w:tc>
      </w:tr>
      <w:tr>
        <w:trPr>
          <w:tblHeader w:val="true"/>
          <w:trHeight w:val="255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>
        <w:trPr>
          <w:tblHeader w:val="true"/>
          <w:trHeight w:val="255" w:hRule="atLeast"/>
        </w:trPr>
        <w:tc>
          <w:tcPr>
            <w:tcW w:w="9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iCs/>
                <w:szCs w:val="24"/>
              </w:rPr>
              <w:t xml:space="preserve">Средний подушевой норматив финансирования на прикрепившихся лиц      </w:t>
            </w:r>
            <w:r>
              <w:rPr>
                <w:rFonts w:ascii="Cambria Math" w:hAnsi="Cambria Math"/>
                <w:i/>
                <w:sz w:val="28"/>
              </w:rPr>
              <w:br/>
            </w:r>
            <w:r>
              <w:rPr/>
            </w:r>
            <m:oMath xmlns:m="http://schemas.openxmlformats.org/officeDocument/2006/math">
              <m:sSubSup>
                <m:e>
                  <m:r>
                    <w:rPr>
                      <w:rFonts w:ascii="Cambria Math" w:hAnsi="Cambria Math"/>
                    </w:rPr>
                    <m:t xml:space="preserve">ФО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СР</m:t>
                  </m:r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РЕЗ</m:t>
                      </m:r>
                    </m:e>
                  </m:d>
                </m:sub>
                <m:sup>
                  <m:r>
                    <w:rPr>
                      <w:rFonts w:ascii="Cambria Math" w:hAnsi="Cambria Math"/>
                    </w:rPr>
                    <m:t xml:space="preserve">АМБ</m:t>
                  </m:r>
                </m:sup>
              </m:sSubSup>
            </m:oMath>
            <w:r>
              <w:rPr>
                <w:rFonts w:ascii="Times New Roman" w:hAnsi="Times New Roman"/>
                <w:iCs/>
                <w:szCs w:val="24"/>
              </w:rPr>
              <w:t xml:space="preserve"> = 2 795,50 руб.</w:t>
            </w:r>
          </w:p>
        </w:tc>
      </w:tr>
      <w:tr>
        <w:trPr>
          <w:tblHeader w:val="true"/>
          <w:trHeight w:val="335" w:hRule="atLeast"/>
        </w:trPr>
        <w:tc>
          <w:tcPr>
            <w:tcW w:w="9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Базовый подушевой норматив финансирования ПН</w:t>
            </w:r>
            <w:r>
              <w:rPr>
                <w:rFonts w:ascii="Times New Roman" w:hAnsi="Times New Roman"/>
                <w:szCs w:val="24"/>
                <w:vertAlign w:val="subscript"/>
              </w:rPr>
              <w:t>БАЗ</w:t>
            </w:r>
            <w:r>
              <w:rPr>
                <w:rFonts w:ascii="Times New Roman" w:hAnsi="Times New Roman"/>
                <w:szCs w:val="24"/>
              </w:rPr>
              <w:t>= 1</w:t>
            </w:r>
            <w:r>
              <w:rPr>
                <w:rFonts w:ascii="Times New Roman" w:hAnsi="Times New Roman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Cs w:val="24"/>
              </w:rPr>
              <w:t>512,80 руб.</w:t>
            </w:r>
          </w:p>
          <w:p>
            <w:pPr>
              <w:pStyle w:val="Normal"/>
              <w:overflowPunct w:val="false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</w:tr>
      <w:tr>
        <w:trPr>
          <w:trHeight w:val="450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200,75</w:t>
            </w:r>
          </w:p>
        </w:tc>
      </w:tr>
      <w:tr>
        <w:trPr>
          <w:trHeight w:val="450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199,82</w:t>
            </w:r>
          </w:p>
        </w:tc>
      </w:tr>
      <w:tr>
        <w:trPr>
          <w:trHeight w:val="491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206,76</w:t>
            </w:r>
          </w:p>
        </w:tc>
      </w:tr>
      <w:tr>
        <w:trPr>
          <w:trHeight w:val="420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212,94</w:t>
            </w:r>
          </w:p>
        </w:tc>
      </w:tr>
      <w:tr>
        <w:trPr>
          <w:trHeight w:val="420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212,82</w:t>
            </w:r>
          </w:p>
        </w:tc>
      </w:tr>
      <w:tr>
        <w:trPr>
          <w:trHeight w:val="420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380,23</w:t>
            </w:r>
          </w:p>
        </w:tc>
      </w:tr>
      <w:tr>
        <w:trPr>
          <w:trHeight w:val="255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ОБУЗ Вичугская ЦРБ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210,45</w:t>
            </w:r>
          </w:p>
        </w:tc>
      </w:tr>
      <w:tr>
        <w:trPr>
          <w:trHeight w:val="330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197,48</w:t>
            </w:r>
          </w:p>
        </w:tc>
      </w:tr>
      <w:tr>
        <w:trPr>
          <w:trHeight w:val="420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154,82</w:t>
            </w:r>
          </w:p>
        </w:tc>
      </w:tr>
      <w:tr>
        <w:trPr>
          <w:trHeight w:val="420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194,00</w:t>
            </w:r>
          </w:p>
        </w:tc>
      </w:tr>
      <w:tr>
        <w:trPr>
          <w:trHeight w:val="420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252,48</w:t>
            </w:r>
          </w:p>
        </w:tc>
      </w:tr>
      <w:tr>
        <w:trPr>
          <w:trHeight w:val="420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206,11</w:t>
            </w:r>
          </w:p>
        </w:tc>
      </w:tr>
      <w:tr>
        <w:trPr>
          <w:trHeight w:val="420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212,71</w:t>
            </w:r>
          </w:p>
        </w:tc>
      </w:tr>
      <w:tr>
        <w:trPr>
          <w:trHeight w:val="420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overflowPunct w:val="false"/>
              <w:spacing w:before="113" w:after="113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207,05</w:t>
            </w:r>
          </w:p>
        </w:tc>
      </w:tr>
    </w:tbl>
    <w:p>
      <w:pPr>
        <w:pStyle w:val="Normal"/>
        <w:rPr/>
      </w:pPr>
      <w:r>
        <w:rPr/>
        <w:t xml:space="preserve">                                                                                                                                       </w: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ambria Math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f3a11"/>
    <w:pPr>
      <w:widowControl/>
      <w:overflowPunct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с отступом Знак"/>
    <w:basedOn w:val="DefaultParagraphFont"/>
    <w:link w:val="a3"/>
    <w:qFormat/>
    <w:rsid w:val="00af3a11"/>
    <w:rPr>
      <w:rFonts w:ascii="Arial" w:hAnsi="Arial" w:eastAsia="Times New Roman" w:cs="Times New Roman"/>
      <w:sz w:val="24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f3a11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4"/>
      <w:szCs w:val="20"/>
      <w:lang w:val="ru-RU" w:eastAsia="ru-RU" w:bidi="ar-SA"/>
    </w:rPr>
  </w:style>
  <w:style w:type="paragraph" w:styleId="Style20">
    <w:name w:val="Body Text Indent"/>
    <w:basedOn w:val="Normal"/>
    <w:link w:val="a4"/>
    <w:unhideWhenUsed/>
    <w:rsid w:val="00af3a11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Application>LibreOffice/6.4.5.2$Windows_X86_64 LibreOffice_project/a726b36747cf2001e06b58ad5db1aa3a9a1872d6</Application>
  <Pages>1</Pages>
  <Words>136</Words>
  <Characters>747</Characters>
  <CharactersWithSpaces>975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2020-07-28T11:01:00Z</dcterms:created>
  <dc:creator>Горбунова Елена Сергеевна</dc:creator>
  <dc:description/>
  <dc:language>ru-RU</dc:language>
  <cp:lastModifiedBy/>
  <cp:lastPrinted>2022-02-03T15:30:52Z</cp:lastPrinted>
  <dcterms:modified xsi:type="dcterms:W3CDTF">2022-02-03T15:30:55Z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