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68" w:rsidRPr="00B5730F" w:rsidRDefault="007C0468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Приложение №</w:t>
      </w:r>
      <w:r w:rsidR="00516D10">
        <w:rPr>
          <w:rFonts w:cs="Times New Roman"/>
          <w:szCs w:val="24"/>
          <w:lang w:val="en-US"/>
        </w:rPr>
        <w:t xml:space="preserve"> </w:t>
      </w:r>
      <w:r w:rsidRPr="00B5730F">
        <w:rPr>
          <w:rFonts w:cs="Times New Roman"/>
          <w:szCs w:val="24"/>
        </w:rPr>
        <w:t>6</w:t>
      </w:r>
      <w:r w:rsidR="00B5730F" w:rsidRPr="00B5730F">
        <w:rPr>
          <w:rFonts w:cs="Times New Roman"/>
          <w:szCs w:val="24"/>
        </w:rPr>
        <w:t xml:space="preserve"> </w:t>
      </w:r>
    </w:p>
    <w:p w:rsidR="00B5730F" w:rsidRPr="00B5730F" w:rsidRDefault="007C0468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к Дополнительному соглашению </w:t>
      </w:r>
    </w:p>
    <w:p w:rsidR="00B5730F" w:rsidRPr="00B5730F" w:rsidRDefault="007C0468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№</w:t>
      </w:r>
      <w:r w:rsidR="00516D10">
        <w:rPr>
          <w:rFonts w:cs="Times New Roman"/>
          <w:szCs w:val="24"/>
          <w:lang w:val="en-US"/>
        </w:rPr>
        <w:t xml:space="preserve"> </w:t>
      </w:r>
      <w:r w:rsidRPr="00B5730F">
        <w:rPr>
          <w:rFonts w:cs="Times New Roman"/>
          <w:szCs w:val="24"/>
        </w:rPr>
        <w:t>6 от 03.11.2023</w:t>
      </w:r>
    </w:p>
    <w:p w:rsidR="00B5730F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к Тарифному соглашению в сфере</w:t>
      </w:r>
    </w:p>
    <w:p w:rsidR="00B5730F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 обязательного медицинского страхования</w:t>
      </w:r>
    </w:p>
    <w:p w:rsidR="007C0468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 на территории Ивановской области на 2023 год</w:t>
      </w:r>
      <w:r w:rsidR="007C0468" w:rsidRPr="00B5730F">
        <w:rPr>
          <w:rFonts w:cs="Times New Roman"/>
          <w:szCs w:val="24"/>
        </w:rPr>
        <w:t xml:space="preserve"> </w:t>
      </w:r>
    </w:p>
    <w:p w:rsidR="007C0468" w:rsidRPr="00B5730F" w:rsidRDefault="007C0468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</w:p>
    <w:p w:rsidR="00FE2225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Приложение № 33</w:t>
      </w:r>
    </w:p>
    <w:p w:rsidR="00FE2225" w:rsidRPr="00B5730F" w:rsidRDefault="00B5730F">
      <w:pPr>
        <w:pStyle w:val="ConsPlusNormal"/>
        <w:jc w:val="right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к Тарифному соглашению</w:t>
      </w:r>
    </w:p>
    <w:p w:rsidR="00FE2225" w:rsidRPr="00B5730F" w:rsidRDefault="00B5730F">
      <w:pPr>
        <w:pStyle w:val="ConsPlusNormal"/>
        <w:jc w:val="right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в сфере обязательного медицинского страхования</w:t>
      </w:r>
    </w:p>
    <w:p w:rsidR="00FE2225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на территории Ивановской области на 2023 год </w:t>
      </w:r>
    </w:p>
    <w:p w:rsidR="00FE2225" w:rsidRPr="00B5730F" w:rsidRDefault="00FE2225">
      <w:pPr>
        <w:contextualSpacing/>
      </w:pPr>
    </w:p>
    <w:p w:rsidR="00B5730F" w:rsidRDefault="00B5730F">
      <w:pPr>
        <w:contextualSpacing/>
        <w:rPr>
          <w:sz w:val="20"/>
          <w:szCs w:val="20"/>
        </w:rPr>
      </w:pPr>
    </w:p>
    <w:p w:rsidR="00B5730F" w:rsidRDefault="00B5730F">
      <w:pPr>
        <w:contextualSpacing/>
        <w:rPr>
          <w:sz w:val="20"/>
          <w:szCs w:val="20"/>
        </w:rPr>
      </w:pPr>
    </w:p>
    <w:p w:rsidR="00B5730F" w:rsidRPr="00B5730F" w:rsidRDefault="00B5730F">
      <w:pPr>
        <w:contextualSpacing/>
        <w:rPr>
          <w:sz w:val="20"/>
          <w:szCs w:val="20"/>
        </w:rPr>
      </w:pPr>
    </w:p>
    <w:p w:rsidR="00FE2225" w:rsidRDefault="00B5730F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Тарифы на услуги диализа в стационарных условиях</w:t>
      </w:r>
    </w:p>
    <w:p w:rsidR="00516D10" w:rsidRDefault="00516D10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</w:p>
    <w:p w:rsidR="00B5730F" w:rsidRDefault="00516D10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bookmarkStart w:id="0" w:name="_GoBack"/>
      <w:bookmarkEnd w:id="0"/>
      <w:r>
        <w:rPr>
          <w:rFonts w:cs="Times New Roman"/>
          <w:szCs w:val="24"/>
        </w:rPr>
        <w:t>с 01.10.2023</w:t>
      </w:r>
    </w:p>
    <w:tbl>
      <w:tblPr>
        <w:tblW w:w="10438" w:type="dxa"/>
        <w:tblInd w:w="-13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"/>
        <w:gridCol w:w="1518"/>
        <w:gridCol w:w="941"/>
        <w:gridCol w:w="2868"/>
        <w:gridCol w:w="1355"/>
        <w:gridCol w:w="840"/>
        <w:gridCol w:w="1501"/>
        <w:gridCol w:w="1004"/>
      </w:tblGrid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 по номенклатуре медицинских услуг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Наименование услуги (КСГ)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Условия оказания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Единица оплаты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Коэффициент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относительной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затратоемкости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 w:rsidR="00FE2225">
        <w:tc>
          <w:tcPr>
            <w:tcW w:w="104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0F" w:rsidRDefault="00B5730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</w:p>
          <w:p w:rsidR="00FE2225" w:rsidRDefault="00B5730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/>
                <w:sz w:val="20"/>
              </w:rPr>
              <w:t>Базовый тариф 5 949,00 рублей</w:t>
            </w:r>
          </w:p>
          <w:p w:rsidR="00B5730F" w:rsidRDefault="00B5730F">
            <w:pPr>
              <w:pStyle w:val="ConsPlusTitle"/>
              <w:ind w:firstLine="0"/>
              <w:contextualSpacing/>
              <w:jc w:val="center"/>
              <w:outlineLvl w:val="0"/>
              <w:rPr>
                <w:bCs/>
              </w:rPr>
            </w:pPr>
          </w:p>
        </w:tc>
      </w:tr>
      <w:tr w:rsidR="00FE2225">
        <w:tc>
          <w:tcPr>
            <w:tcW w:w="1043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0F" w:rsidRDefault="00B5730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</w:p>
          <w:p w:rsidR="00FE2225" w:rsidRDefault="00B5730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Услуги гемодиализа</w:t>
            </w:r>
          </w:p>
          <w:p w:rsidR="00B5730F" w:rsidRDefault="00B5730F">
            <w:pPr>
              <w:ind w:firstLine="0"/>
              <w:jc w:val="center"/>
              <w:outlineLvl w:val="0"/>
              <w:rPr>
                <w:b/>
                <w:bCs/>
              </w:rPr>
            </w:pP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FE2225" w:rsidTr="00B5730F">
        <w:trPr>
          <w:trHeight w:val="81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4152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низкопоточный</w:t>
            </w:r>
            <w:proofErr w:type="spellEnd"/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4153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высокопоточный</w:t>
            </w:r>
            <w:proofErr w:type="spellEnd"/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1,05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6 246,45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А18.05.011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Гемодиафильтрация</w:t>
            </w:r>
            <w:proofErr w:type="spellEnd"/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1,08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6 424,92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4155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Ультрафильтрация</w:t>
            </w:r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крови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5 473,08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516D10">
            <w:pPr>
              <w:ind w:firstLine="0"/>
              <w:jc w:val="left"/>
            </w:pPr>
            <w:hyperlink r:id="rId5">
              <w:r w:rsidR="00B5730F">
                <w:rPr>
                  <w:color w:val="000000"/>
                  <w:sz w:val="20"/>
                </w:rPr>
                <w:t>A18.05.002.003</w:t>
              </w:r>
            </w:hyperlink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r>
              <w:rPr>
                <w:color w:val="000000"/>
                <w:sz w:val="20"/>
              </w:rPr>
              <w:t xml:space="preserve">Гемодиализ </w:t>
            </w:r>
            <w:proofErr w:type="spellStart"/>
            <w:r>
              <w:rPr>
                <w:color w:val="000000"/>
                <w:sz w:val="20"/>
              </w:rPr>
              <w:t>интермиттирующий</w:t>
            </w:r>
            <w:proofErr w:type="spellEnd"/>
            <w:r>
              <w:rPr>
                <w:color w:val="000000"/>
                <w:sz w:val="20"/>
              </w:rPr>
              <w:t xml:space="preserve"> продленный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16 419,24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516D10">
            <w:pPr>
              <w:ind w:firstLine="0"/>
              <w:jc w:val="left"/>
            </w:pPr>
            <w:hyperlink r:id="rId6">
              <w:r w:rsidR="00B5730F">
                <w:rPr>
                  <w:color w:val="000000"/>
                  <w:sz w:val="20"/>
                </w:rPr>
                <w:t>A18.05.003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17 133,12 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516D10">
            <w:pPr>
              <w:ind w:firstLine="0"/>
              <w:jc w:val="left"/>
            </w:pPr>
            <w:hyperlink r:id="rId7">
              <w:r w:rsidR="00B5730F">
                <w:rPr>
                  <w:color w:val="000000"/>
                  <w:sz w:val="20"/>
                </w:rPr>
                <w:t>A18.05.004.001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4158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r>
              <w:rPr>
                <w:color w:val="000000"/>
                <w:sz w:val="20"/>
              </w:rPr>
              <w:t>Ультрафильтрация продленная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14 931,99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516D10">
            <w:pPr>
              <w:ind w:firstLine="0"/>
              <w:jc w:val="left"/>
            </w:pPr>
            <w:hyperlink r:id="rId8">
              <w:r w:rsidR="00B5730F">
                <w:rPr>
                  <w:color w:val="000000"/>
                  <w:sz w:val="20"/>
                </w:rPr>
                <w:t>A18.05.011.001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5650F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B5730F">
              <w:rPr>
                <w:sz w:val="20"/>
                <w:szCs w:val="20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продленная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17 906,49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516D10">
            <w:pPr>
              <w:ind w:firstLine="0"/>
              <w:jc w:val="left"/>
            </w:pPr>
            <w:hyperlink r:id="rId9">
              <w:r w:rsidR="00B5730F">
                <w:rPr>
                  <w:color w:val="000000"/>
                  <w:sz w:val="20"/>
                </w:rPr>
                <w:t>A18.05.002.005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Гемодиализ продолжительный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31 113,27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516D10">
            <w:pPr>
              <w:ind w:firstLine="0"/>
              <w:jc w:val="left"/>
            </w:pPr>
            <w:hyperlink r:id="rId10">
              <w:r w:rsidR="00B5730F">
                <w:rPr>
                  <w:color w:val="000000"/>
                  <w:sz w:val="20"/>
                </w:rPr>
                <w:t>A18.05.003.002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 </w:t>
            </w:r>
            <w:proofErr w:type="gramStart"/>
            <w:r>
              <w:rPr>
                <w:color w:val="000000"/>
                <w:sz w:val="20"/>
              </w:rPr>
              <w:t>продолжительная</w:t>
            </w:r>
            <w:proofErr w:type="gramEnd"/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32 600,52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516D10">
            <w:pPr>
              <w:ind w:firstLine="0"/>
              <w:jc w:val="left"/>
            </w:pPr>
            <w:hyperlink r:id="rId11">
              <w:r w:rsidR="00B5730F">
                <w:rPr>
                  <w:color w:val="000000"/>
                  <w:sz w:val="20"/>
                </w:rPr>
                <w:t>A18.05.011.002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5650F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B5730F">
              <w:rPr>
                <w:sz w:val="20"/>
                <w:szCs w:val="20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продолжительная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34 087,77</w:t>
            </w:r>
          </w:p>
        </w:tc>
      </w:tr>
      <w:tr w:rsidR="00FE2225">
        <w:tc>
          <w:tcPr>
            <w:tcW w:w="1043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0F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Услуги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перитонеального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диализа</w:t>
            </w:r>
          </w:p>
          <w:p w:rsidR="00B5730F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4161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диализ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4162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проточный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4,92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29 269,08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1,24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7 376,76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при нарушении ультрафильтрации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1,09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6 484,41</w:t>
            </w:r>
          </w:p>
        </w:tc>
      </w:tr>
    </w:tbl>
    <w:p w:rsidR="00FE2225" w:rsidRDefault="00B5730F">
      <w:pPr>
        <w:pStyle w:val="ConsPlusTitle"/>
        <w:contextualSpacing/>
        <w:jc w:val="both"/>
        <w:rPr>
          <w:rFonts w:cs="Times New Roman"/>
          <w:b w:val="0"/>
          <w:sz w:val="20"/>
        </w:rPr>
      </w:pPr>
      <w:r>
        <w:rPr>
          <w:rFonts w:cs="Times New Roman"/>
          <w:b w:val="0"/>
          <w:sz w:val="20"/>
        </w:rPr>
        <w:t>* - уровневый коэффициент не распространяется на тариф</w:t>
      </w:r>
    </w:p>
    <w:sectPr w:rsidR="00FE2225" w:rsidSect="00B5730F">
      <w:pgSz w:w="11906" w:h="16838"/>
      <w:pgMar w:top="567" w:right="516" w:bottom="567" w:left="119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FE2225"/>
    <w:rsid w:val="00516D10"/>
    <w:rsid w:val="005650F0"/>
    <w:rsid w:val="007C0468"/>
    <w:rsid w:val="00B5730F"/>
    <w:rsid w:val="00FE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E"/>
    <w:pPr>
      <w:ind w:firstLine="709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pPr>
      <w:widowControl w:val="0"/>
      <w:ind w:firstLine="709"/>
    </w:pPr>
    <w:rPr>
      <w:rFonts w:eastAsia="Times New Roman" w:cs="Calibri"/>
      <w:b/>
      <w:sz w:val="24"/>
      <w:szCs w:val="20"/>
      <w:lang w:eastAsia="ru-RU"/>
    </w:rPr>
  </w:style>
  <w:style w:type="paragraph" w:customStyle="1" w:styleId="ConsPlusNormal">
    <w:name w:val="ConsPlusNormal"/>
    <w:qFormat/>
    <w:pPr>
      <w:widowControl w:val="0"/>
      <w:ind w:firstLine="709"/>
    </w:pPr>
    <w:rPr>
      <w:rFonts w:eastAsia="Times New Roman" w:cs="Calibri"/>
      <w:sz w:val="24"/>
      <w:szCs w:val="20"/>
      <w:lang w:eastAsia="ru-RU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aa">
    <w:name w:val="Другое"/>
    <w:basedOn w:val="a"/>
    <w:qFormat/>
    <w:pPr>
      <w:widowControl w:val="0"/>
      <w:shd w:val="clear" w:color="auto" w:fill="FFFFFF"/>
      <w:ind w:firstLine="400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C94E1B5801B16CC2FB9342B28BE55CDA52F3225ABC15091B5DAFA470752663498420AD713D7FFAB11E4AEA9BC1547957A16F04D619E802hBs0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11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5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10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C94E1B5801B16CC2FB9342B28BE55CDA52F3225ABC15091B5DAFA470752663498420AD713D7FFDB11E4AEA9BC1547957A16F04D619E802hBs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</vt:lpstr>
    </vt:vector>
  </TitlesOfParts>
  <Company>КонсультантПлюс Версия 4021.00.65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 за счет средств обязательного медицинского страхования", утв. Минздравом России N 11-7/И/2-1619, ФФОМС N 00-10-26-2-06/750 02.02.2022)</dc:title>
  <dc:subject/>
  <dc:creator>Алексей Баклушин</dc:creator>
  <dc:description/>
  <cp:lastModifiedBy>Петрова Виктория Викторовна</cp:lastModifiedBy>
  <cp:revision>24</cp:revision>
  <cp:lastPrinted>2023-11-07T10:49:00Z</cp:lastPrinted>
  <dcterms:created xsi:type="dcterms:W3CDTF">2022-05-06T17:44:00Z</dcterms:created>
  <dcterms:modified xsi:type="dcterms:W3CDTF">2023-11-07T10:51:00Z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4021.00.65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