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0C6" w:rsidRDefault="00375CCB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23</w:t>
      </w:r>
    </w:p>
    <w:p w:rsidR="006A50C6" w:rsidRDefault="00375CCB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Тарифному соглашению</w:t>
      </w:r>
    </w:p>
    <w:p w:rsidR="006A50C6" w:rsidRDefault="00375CCB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6A50C6" w:rsidRDefault="00375CCB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2022 год</w:t>
      </w:r>
    </w:p>
    <w:p w:rsidR="006A50C6" w:rsidRDefault="006A50C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A50C6" w:rsidRDefault="006A50C6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A50C6" w:rsidRDefault="00375CCB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 на оплату медицинских услуг, оказываемых в амбулаторных условиях</w:t>
      </w:r>
    </w:p>
    <w:tbl>
      <w:tblPr>
        <w:tblW w:w="9806" w:type="dxa"/>
        <w:tblInd w:w="-347" w:type="dxa"/>
        <w:tblLook w:val="04A0"/>
      </w:tblPr>
      <w:tblGrid>
        <w:gridCol w:w="630"/>
        <w:gridCol w:w="3221"/>
        <w:gridCol w:w="910"/>
        <w:gridCol w:w="3689"/>
        <w:gridCol w:w="1356"/>
      </w:tblGrid>
      <w:tr w:rsidR="006A50C6">
        <w:trPr>
          <w:trHeight w:val="910"/>
          <w:tblHeader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должности специалиста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Стоимость услуги, руб.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</w:tc>
      </w:tr>
      <w:tr w:rsidR="006A50C6">
        <w:trPr>
          <w:trHeight w:val="354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1" w:type="dxa"/>
            <w:tcBorders>
              <w:bottom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Компьютерная томография: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Без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контрастирования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Врач-рентгенолог</w:t>
            </w:r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1 178,7</w:t>
            </w: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контрастированием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4020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Врач-рентгенолог</w:t>
            </w:r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4 990,5</w:t>
            </w: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внутривенным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контрастированием</w:t>
            </w:r>
            <w:proofErr w:type="spellEnd"/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4021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Врач-рентгенолог</w:t>
            </w:r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3 324,9</w:t>
            </w:r>
          </w:p>
        </w:tc>
      </w:tr>
      <w:tr w:rsidR="006A50C6">
        <w:trPr>
          <w:trHeight w:val="411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Легких без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контрастирования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COVID-19)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Врач-рентгенолог</w:t>
            </w:r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2 004,8</w:t>
            </w:r>
          </w:p>
          <w:p w:rsidR="006A50C6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A50C6">
        <w:trPr>
          <w:trHeight w:val="411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Магнитно-резонансная томография: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6A50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Без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контрастирования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Врач-рентгенолог</w:t>
            </w:r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2 575,9</w:t>
            </w:r>
          </w:p>
        </w:tc>
      </w:tr>
      <w:tr w:rsidR="006A50C6">
        <w:trPr>
          <w:trHeight w:val="347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контрастированием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Врач-рентгенолог</w:t>
            </w:r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6 476,3</w:t>
            </w: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Ультразвуковое исследование сердечно-сосудистой системы: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6A50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эхокардиография</w:t>
            </w:r>
            <w:proofErr w:type="spellEnd"/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4001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226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498,8</w:t>
            </w:r>
            <w:r w:rsidR="00375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допплерография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сосудов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4002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226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403,4</w:t>
            </w: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дуплексное сканирование сосудов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4003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226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499,6</w:t>
            </w: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иные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4004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226A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200,8</w:t>
            </w: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Эндоскопические диагностические исследования: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6A50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бронхоскопия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4005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Врач-эндоскопист</w:t>
            </w:r>
            <w:proofErr w:type="spellEnd"/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983,3</w:t>
            </w: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4006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Врач-эндоскопист</w:t>
            </w:r>
            <w:proofErr w:type="spellEnd"/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886,8</w:t>
            </w: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колоноскопия</w:t>
            </w:r>
            <w:proofErr w:type="spellEnd"/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4007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Врач-эндоскопист</w:t>
            </w:r>
            <w:proofErr w:type="spellEnd"/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1 195,6</w:t>
            </w: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ректосигмоидоскопия</w:t>
            </w:r>
            <w:proofErr w:type="spellEnd"/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4008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Врач-эндоскопист</w:t>
            </w:r>
            <w:proofErr w:type="spellEnd"/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733,2</w:t>
            </w: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4.5.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Врач-эндоскопист</w:t>
            </w:r>
            <w:proofErr w:type="spellEnd"/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723,9</w:t>
            </w: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Молекулярно-генетические</w:t>
            </w:r>
          </w:p>
          <w:p w:rsidR="006A50C6" w:rsidRDefault="00375CC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исследования с целью выявления онкологических заболеваний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6A50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молекулярно-генетическое исследование</w:t>
            </w:r>
          </w:p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мутаций в гене EGFR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4022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Врач-генетик</w:t>
            </w:r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8 174,2</w:t>
            </w: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молекулярно-генетическое исследование</w:t>
            </w:r>
          </w:p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мутаций в гене BRAF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4023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Врач-генетик</w:t>
            </w:r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8 174,2</w:t>
            </w: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молекулярно-генетическое исследование</w:t>
            </w:r>
          </w:p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мутаций в гене KRAS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4024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Врач-генетик</w:t>
            </w:r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8 174,2</w:t>
            </w: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молекулярно-генетическое исследование</w:t>
            </w:r>
          </w:p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мутаций в гене NRAS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4025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Врач-генетик</w:t>
            </w:r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8 174,2</w:t>
            </w: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молекулярно-генетическое исследование</w:t>
            </w:r>
          </w:p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мутаций в гене BRCA 1/ BRCA 2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4026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Врач-генетик</w:t>
            </w:r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8 174,2</w:t>
            </w: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молекулярно-генетическое исследование гена</w:t>
            </w:r>
          </w:p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ALK методом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флюоресцентной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гибридизации</w:t>
            </w:r>
          </w:p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situ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(FISH)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4027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Врач-генетик</w:t>
            </w:r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8 174,2</w:t>
            </w: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4016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Врач-генетик</w:t>
            </w:r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8 174,2</w:t>
            </w: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Патологоанатомические</w:t>
            </w:r>
          </w:p>
          <w:p w:rsidR="006A50C6" w:rsidRDefault="00375CC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исследования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биопсийного</w:t>
            </w:r>
            <w:proofErr w:type="spellEnd"/>
          </w:p>
          <w:p w:rsidR="006A50C6" w:rsidRDefault="00375CC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(операционного) материала с целью выявления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онкологических</w:t>
            </w:r>
            <w:proofErr w:type="gramEnd"/>
          </w:p>
          <w:p w:rsidR="006A50C6" w:rsidRDefault="00375CC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заболеваний и подбора</w:t>
            </w:r>
          </w:p>
          <w:p w:rsidR="006A50C6" w:rsidRDefault="00375CCB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противоопухолевой</w:t>
            </w:r>
          </w:p>
          <w:p w:rsidR="006A50C6" w:rsidRDefault="00375CC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лекарственной терапии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6A50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A50C6" w:rsidRDefault="006A50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A50C6" w:rsidRDefault="00375C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A50C6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A50C6" w:rsidRDefault="00375C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2 021,26</w:t>
            </w: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Гемодиализ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интермиттирующий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Врач-нефролог</w:t>
            </w:r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6 246,45**</w:t>
            </w: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Перитонеальный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диализ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4 722,00</w:t>
            </w: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Сцинтиграфия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Врач-радиолог</w:t>
            </w:r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1 800,00</w:t>
            </w:r>
          </w:p>
        </w:tc>
      </w:tr>
      <w:tr w:rsidR="006A50C6">
        <w:trPr>
          <w:trHeight w:val="2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Комплексное исследование для диагностики фоновых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предраковых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заболеваний репродуктивных органов у женщины </w:t>
            </w:r>
          </w:p>
        </w:tc>
        <w:tc>
          <w:tcPr>
            <w:tcW w:w="7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3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3 724,00</w:t>
            </w:r>
          </w:p>
        </w:tc>
      </w:tr>
      <w:tr w:rsidR="006A50C6">
        <w:trPr>
          <w:trHeight w:val="807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08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A50C6" w:rsidRDefault="00375CC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Оптическое исследование сетчатки с помощью компьютерного анализатора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6A50C6">
        <w:trPr>
          <w:trHeight w:val="678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81" w:type="dxa"/>
            <w:tcBorders>
              <w:bottom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Секторальная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лазеркоагуляция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сетчатки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3 363,00</w:t>
            </w:r>
          </w:p>
        </w:tc>
      </w:tr>
      <w:tr w:rsidR="006A50C6">
        <w:trPr>
          <w:trHeight w:val="830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81" w:type="dxa"/>
            <w:tcBorders>
              <w:bottom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Комплексное исследование для диагностики нарушений зрения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1 900,00</w:t>
            </w:r>
          </w:p>
        </w:tc>
      </w:tr>
      <w:tr w:rsidR="006A50C6">
        <w:trPr>
          <w:trHeight w:val="855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1" w:type="dxa"/>
            <w:tcBorders>
              <w:bottom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Маммография (с использованием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передвижного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маммографа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Врач-рентгенолог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1 350,00</w:t>
            </w:r>
          </w:p>
        </w:tc>
      </w:tr>
      <w:tr w:rsidR="006A50C6">
        <w:trPr>
          <w:trHeight w:val="684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81" w:type="dxa"/>
            <w:tcBorders>
              <w:bottom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Маммография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98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Врач-рентгенолог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854,00</w:t>
            </w:r>
          </w:p>
        </w:tc>
      </w:tr>
      <w:tr w:rsidR="006A50C6">
        <w:trPr>
          <w:trHeight w:val="1416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Дистанционное наблюдение за показателями артериального давления при подборе лекарственной терапии 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612,43</w:t>
            </w:r>
          </w:p>
        </w:tc>
      </w:tr>
      <w:tr w:rsidR="006A50C6">
        <w:trPr>
          <w:trHeight w:val="1137"/>
        </w:trPr>
        <w:tc>
          <w:tcPr>
            <w:tcW w:w="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81" w:type="dxa"/>
            <w:tcBorders>
              <w:bottom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Дистанционное наблюдение за показателями артериального давления при контроле эффективности лекарственной терапии 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306,33</w:t>
            </w:r>
          </w:p>
        </w:tc>
      </w:tr>
      <w:tr w:rsidR="006A50C6">
        <w:trPr>
          <w:trHeight w:val="724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Нагрузочное ЭКГ тестирование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велоэргометрия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994,00</w:t>
            </w:r>
          </w:p>
        </w:tc>
      </w:tr>
      <w:tr w:rsidR="006A50C6">
        <w:trPr>
          <w:trHeight w:val="994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Позитронно-эмиссионная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компьютерная томография (ПЭТ-КТ)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Врач-радиолог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28 387,86</w:t>
            </w:r>
          </w:p>
        </w:tc>
      </w:tr>
      <w:tr w:rsidR="006A50C6">
        <w:trPr>
          <w:trHeight w:val="343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Тестирование на выявление новой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инфекции</w:t>
            </w:r>
          </w:p>
          <w:p w:rsidR="006A50C6" w:rsidRDefault="00375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(COVID-19)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600,5</w:t>
            </w:r>
          </w:p>
        </w:tc>
      </w:tr>
      <w:tr w:rsidR="006A50C6">
        <w:trPr>
          <w:trHeight w:val="1163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Хирургическое лечение вторичной катаракты методом лазерной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дисцизии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задней капсулы хрусталика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97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1 911,59</w:t>
            </w:r>
          </w:p>
        </w:tc>
      </w:tr>
      <w:tr w:rsidR="006A50C6">
        <w:trPr>
          <w:trHeight w:val="52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Рентгеноденситометрия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одной области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4028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Врач-рентгенолог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6A50C6" w:rsidRDefault="006A5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50C6">
        <w:trPr>
          <w:trHeight w:val="528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Рентгеноденситометрия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двух областей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0C6" w:rsidRDefault="00375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4029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Врач-рентгенолог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0C6" w:rsidRDefault="00375CC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730,00</w:t>
            </w:r>
          </w:p>
        </w:tc>
      </w:tr>
    </w:tbl>
    <w:p w:rsidR="006A50C6" w:rsidRDefault="00375CCB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* - уровневый коэффициент не распространяется на тариф</w:t>
      </w:r>
    </w:p>
    <w:p w:rsidR="006A50C6" w:rsidRDefault="00375CCB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 xml:space="preserve">** - тариф рассчитан исходя из базового тарифа 5 949,00 рублей и коэффициента </w:t>
      </w:r>
      <w:proofErr w:type="gramStart"/>
      <w:r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>
        <w:rPr>
          <w:rFonts w:ascii="Times New Roman" w:hAnsi="Times New Roman" w:cs="Times New Roman"/>
          <w:b w:val="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0"/>
        </w:rPr>
        <w:t>затратоемкости</w:t>
      </w:r>
      <w:proofErr w:type="spellEnd"/>
      <w:r>
        <w:rPr>
          <w:rFonts w:ascii="Times New Roman" w:hAnsi="Times New Roman" w:cs="Times New Roman"/>
          <w:b w:val="0"/>
          <w:sz w:val="20"/>
        </w:rPr>
        <w:t xml:space="preserve"> 1,05.</w:t>
      </w:r>
    </w:p>
    <w:p w:rsidR="006A50C6" w:rsidRDefault="006A50C6">
      <w:pPr>
        <w:pStyle w:val="ConsPlusNormal"/>
        <w:contextualSpacing/>
        <w:jc w:val="both"/>
        <w:rPr>
          <w:rFonts w:ascii="Times New Roman" w:hAnsi="Times New Roman" w:cs="Times New Roman"/>
          <w:sz w:val="20"/>
        </w:rPr>
      </w:pPr>
    </w:p>
    <w:sectPr w:rsidR="006A50C6" w:rsidSect="006A50C6">
      <w:pgSz w:w="11906" w:h="16838"/>
      <w:pgMar w:top="1021" w:right="851" w:bottom="102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autoHyphenation/>
  <w:characterSpacingControl w:val="doNotCompress"/>
  <w:compat/>
  <w:rsids>
    <w:rsidRoot w:val="006A50C6"/>
    <w:rsid w:val="00226AB6"/>
    <w:rsid w:val="00375CCB"/>
    <w:rsid w:val="006A50C6"/>
    <w:rsid w:val="0089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11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6A50C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6A50C6"/>
    <w:pPr>
      <w:spacing w:after="140"/>
    </w:pPr>
  </w:style>
  <w:style w:type="paragraph" w:styleId="a5">
    <w:name w:val="List"/>
    <w:basedOn w:val="a4"/>
    <w:rsid w:val="006A50C6"/>
    <w:rPr>
      <w:rFonts w:cs="Arial"/>
    </w:rPr>
  </w:style>
  <w:style w:type="paragraph" w:customStyle="1" w:styleId="Caption">
    <w:name w:val="Caption"/>
    <w:basedOn w:val="a"/>
    <w:qFormat/>
    <w:rsid w:val="006A50C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6A50C6"/>
    <w:pPr>
      <w:suppressLineNumbers/>
    </w:pPr>
    <w:rPr>
      <w:rFonts w:cs="Arial"/>
    </w:rPr>
  </w:style>
  <w:style w:type="paragraph" w:customStyle="1" w:styleId="ConsPlusTitle">
    <w:name w:val="ConsPlusTitle"/>
    <w:qFormat/>
    <w:rsid w:val="00BC7911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Normal">
    <w:name w:val="ConsPlusNormal"/>
    <w:qFormat/>
    <w:rsid w:val="00BC7911"/>
    <w:pPr>
      <w:widowControl w:val="0"/>
    </w:pPr>
    <w:rPr>
      <w:rFonts w:eastAsia="Times New Roman" w:cs="Calibri"/>
      <w:szCs w:val="20"/>
      <w:lang w:eastAsia="ru-RU"/>
    </w:rPr>
  </w:style>
  <w:style w:type="table" w:styleId="a7">
    <w:name w:val="Table Grid"/>
    <w:basedOn w:val="a1"/>
    <w:uiPriority w:val="39"/>
    <w:rsid w:val="00B751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53490-6AEB-40B4-8DC2-51E179B5A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3</Pages>
  <Words>649</Words>
  <Characters>3705</Characters>
  <Application>Microsoft Office Word</Application>
  <DocSecurity>0</DocSecurity>
  <Lines>30</Lines>
  <Paragraphs>8</Paragraphs>
  <ScaleCrop>false</ScaleCrop>
  <Company/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dc:description/>
  <cp:lastModifiedBy>razum</cp:lastModifiedBy>
  <cp:revision>53</cp:revision>
  <cp:lastPrinted>2022-02-03T15:35:00Z</cp:lastPrinted>
  <dcterms:created xsi:type="dcterms:W3CDTF">2019-12-29T05:59:00Z</dcterms:created>
  <dcterms:modified xsi:type="dcterms:W3CDTF">2022-02-04T10:33:00Z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