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9A" w:rsidRPr="00E261CC" w:rsidRDefault="00EA599A" w:rsidP="00EA599A">
      <w:pPr>
        <w:tabs>
          <w:tab w:val="left" w:pos="567"/>
          <w:tab w:val="left" w:pos="851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Приложение </w:t>
      </w:r>
      <w:r w:rsidRPr="00E261C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</w:p>
    <w:p w:rsidR="00EA599A" w:rsidRPr="00EA599A" w:rsidRDefault="00EA599A" w:rsidP="00EA599A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протоколу Комиссии </w:t>
      </w:r>
    </w:p>
    <w:p w:rsidR="00EA599A" w:rsidRPr="00EA599A" w:rsidRDefault="00EA599A" w:rsidP="00EA599A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разработке территориальной </w:t>
      </w:r>
    </w:p>
    <w:p w:rsidR="00EA599A" w:rsidRPr="00EA599A" w:rsidRDefault="00EA599A" w:rsidP="00EA599A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программы </w:t>
      </w:r>
      <w:proofErr w:type="gramStart"/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>обязательного</w:t>
      </w:r>
      <w:proofErr w:type="gramEnd"/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EA599A" w:rsidRPr="00EA599A" w:rsidRDefault="00EA599A" w:rsidP="00EA599A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медицинского страхования </w:t>
      </w:r>
    </w:p>
    <w:p w:rsidR="00EA599A" w:rsidRPr="00E261CC" w:rsidRDefault="00EA599A" w:rsidP="00EA599A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Pr="00E261CC">
        <w:rPr>
          <w:rFonts w:ascii="Times New Roman" w:eastAsia="Times New Roman" w:hAnsi="Times New Roman" w:cs="Times New Roman"/>
          <w:sz w:val="28"/>
          <w:szCs w:val="28"/>
          <w:lang w:eastAsia="zh-CN"/>
        </w:rPr>
        <w:t>01</w:t>
      </w: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 w:rsidRPr="00E261C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EA59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.2022 № </w:t>
      </w:r>
      <w:r w:rsidRPr="00E261CC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</w:p>
    <w:p w:rsidR="00245149" w:rsidRDefault="00245149" w:rsidP="00245149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tbl>
      <w:tblPr>
        <w:tblW w:w="1020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11"/>
        <w:gridCol w:w="3823"/>
        <w:gridCol w:w="991"/>
        <w:gridCol w:w="3400"/>
        <w:gridCol w:w="1275"/>
      </w:tblGrid>
      <w:tr w:rsidR="00245149" w:rsidTr="00245149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Pr="00EA599A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599A">
              <w:rPr>
                <w:rFonts w:ascii="Times New Roman" w:eastAsia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Pr="00EA599A" w:rsidRDefault="0024514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EA599A">
              <w:rPr>
                <w:rFonts w:ascii="Times New Roman" w:hAnsi="Times New Roman"/>
                <w:szCs w:val="24"/>
              </w:rPr>
              <w:t xml:space="preserve">Тестирование на выявление новой </w:t>
            </w:r>
            <w:proofErr w:type="spellStart"/>
            <w:r w:rsidRPr="00EA599A">
              <w:rPr>
                <w:rFonts w:ascii="Times New Roman" w:hAnsi="Times New Roman"/>
                <w:szCs w:val="24"/>
              </w:rPr>
              <w:t>коронавирусной</w:t>
            </w:r>
            <w:proofErr w:type="spellEnd"/>
            <w:r w:rsidRPr="00EA599A">
              <w:rPr>
                <w:rFonts w:ascii="Times New Roman" w:hAnsi="Times New Roman"/>
                <w:szCs w:val="24"/>
              </w:rPr>
              <w:t xml:space="preserve"> инфекции</w:t>
            </w:r>
          </w:p>
          <w:p w:rsidR="00245149" w:rsidRPr="00EA599A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EA599A">
              <w:rPr>
                <w:rFonts w:ascii="Times New Roman" w:hAnsi="Times New Roman"/>
                <w:szCs w:val="24"/>
              </w:rPr>
              <w:t>(COVID-19)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Pr="00EA599A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599A">
              <w:rPr>
                <w:rFonts w:ascii="Times New Roman" w:eastAsia="Times New Roman" w:hAnsi="Times New Roman"/>
                <w:szCs w:val="24"/>
                <w:lang w:eastAsia="ru-RU"/>
              </w:rPr>
              <w:t>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Pr="00EA599A" w:rsidRDefault="00245149">
            <w:pPr>
              <w:suppressAutoHyphens/>
              <w:spacing w:after="0" w:line="240" w:lineRule="auto"/>
              <w:rPr>
                <w:rFonts w:cs="Times New Roman"/>
              </w:rPr>
            </w:pPr>
            <w:r w:rsidRPr="00EA599A"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Pr="00EA599A" w:rsidRDefault="00245149">
            <w:pPr>
              <w:suppressAutoHyphens/>
              <w:spacing w:after="0" w:line="240" w:lineRule="auto"/>
              <w:jc w:val="center"/>
              <w:rPr>
                <w:rFonts w:cs="Times New Roman"/>
              </w:rPr>
            </w:pPr>
            <w:r w:rsidRPr="00EA599A"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Default="00245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.1</w:t>
            </w:r>
          </w:p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4035</w:t>
            </w:r>
          </w:p>
          <w:p w:rsidR="00E261CC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20.2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20.3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Молекулярно-биологическое исследование мазков со слизистой оболочки носоглотки на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БВРС (MERS-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20.4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20.5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Молекулярно-биологическое исследование мазков со слизистой оболочки ротоглотки на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коронавирусы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229E, OC43, NL63, HKUI (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Human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Coronavirus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20.6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коронавирусов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229E, OC43, NL63, HKUI (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Human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Coronavirus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 в мазках со слизистой оболочки ротоглотки методом ПЦР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20.7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20.8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20.9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20.10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коронавируса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БВРС (MERS-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 в мазках со слизистой оболочки ротоглотки методом ПЦР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20.11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20.12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20.13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20.14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20.15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Молекулярно-биологическое исследование мокроты (индуцированной мокроты,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фаринго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-трахеальных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аспиратов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) на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ТОРС (SARS-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20.16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20.17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20.18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коронавируса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БВРС (MERS-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) в мокроте (индуцированной мокроте,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фаринго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-трахеальных аспиратах) методом ПЦР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20.19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Молекулярно-биологическое исследование бронхоальвеолярной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лаважной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жидкости на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ТОРС (SARS-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)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20.20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95"/>
              <w:gridCol w:w="3029"/>
            </w:tblGrid>
            <w:tr w:rsidR="00245149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uppressAutoHyphens/>
                    <w:spacing w:after="0" w:line="240" w:lineRule="auto"/>
                  </w:pPr>
                </w:p>
              </w:tc>
              <w:tc>
                <w:tcPr>
                  <w:tcW w:w="298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45149" w:rsidRDefault="002451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Определение РНК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коронавируса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ТОРС (SARS-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cov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) в бронхоальвеолярной </w:t>
                  </w:r>
                  <w:proofErr w:type="spellStart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>лаважной</w:t>
                  </w:r>
                  <w:proofErr w:type="spellEnd"/>
                  <w:r>
                    <w:rPr>
                      <w:rFonts w:ascii="Times New Roman" w:eastAsia="Times New Roman" w:hAnsi="Times New Roman"/>
                      <w:szCs w:val="24"/>
                      <w:lang w:eastAsia="ru-RU"/>
                    </w:rPr>
                    <w:t xml:space="preserve"> жидкости методом ПЦР </w:t>
                  </w:r>
                </w:p>
              </w:tc>
            </w:tr>
          </w:tbl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20.21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  <w:tr w:rsidR="00245149" w:rsidTr="00245149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20.22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9" w:rsidRPr="00E261CC" w:rsidRDefault="00E261C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4056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9" w:rsidRDefault="002451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600,5</w:t>
            </w:r>
          </w:p>
        </w:tc>
      </w:tr>
    </w:tbl>
    <w:p w:rsidR="00245149" w:rsidRPr="00245149" w:rsidRDefault="00245149" w:rsidP="00245149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sectPr w:rsidR="00245149" w:rsidRPr="0024514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196" w:rsidRDefault="00C05196" w:rsidP="00245149">
      <w:pPr>
        <w:spacing w:after="0" w:line="240" w:lineRule="auto"/>
      </w:pPr>
      <w:r>
        <w:separator/>
      </w:r>
    </w:p>
  </w:endnote>
  <w:endnote w:type="continuationSeparator" w:id="0">
    <w:p w:rsidR="00C05196" w:rsidRDefault="00C05196" w:rsidP="0024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196" w:rsidRDefault="00C05196" w:rsidP="00245149">
      <w:pPr>
        <w:spacing w:after="0" w:line="240" w:lineRule="auto"/>
      </w:pPr>
      <w:r>
        <w:separator/>
      </w:r>
    </w:p>
  </w:footnote>
  <w:footnote w:type="continuationSeparator" w:id="0">
    <w:p w:rsidR="00C05196" w:rsidRDefault="00C05196" w:rsidP="00245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149" w:rsidRPr="00245149" w:rsidRDefault="00245149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49"/>
    <w:rsid w:val="00245149"/>
    <w:rsid w:val="00695B7A"/>
    <w:rsid w:val="00C05196"/>
    <w:rsid w:val="00CB5F50"/>
    <w:rsid w:val="00E261CC"/>
    <w:rsid w:val="00EA599A"/>
    <w:rsid w:val="00FD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1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1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1115</Words>
  <Characters>6359</Characters>
  <Application>Microsoft Office Word</Application>
  <DocSecurity>0</DocSecurity>
  <Lines>52</Lines>
  <Paragraphs>14</Paragraphs>
  <ScaleCrop>false</ScaleCrop>
  <Company>ТФОМС по Ивановской области</Company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3</cp:revision>
  <dcterms:created xsi:type="dcterms:W3CDTF">2022-03-01T11:13:00Z</dcterms:created>
  <dcterms:modified xsi:type="dcterms:W3CDTF">2022-03-22T12:58:00Z</dcterms:modified>
</cp:coreProperties>
</file>