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96C" w:rsidRPr="0064296C" w:rsidRDefault="0064296C" w:rsidP="0064296C">
      <w:pPr>
        <w:jc w:val="right"/>
        <w:rPr>
          <w:sz w:val="28"/>
          <w:szCs w:val="28"/>
          <w:lang w:val="en-US"/>
        </w:rPr>
      </w:pPr>
      <w:r w:rsidRPr="0064296C">
        <w:rPr>
          <w:sz w:val="28"/>
          <w:szCs w:val="28"/>
        </w:rPr>
        <w:t xml:space="preserve">Приложение  </w:t>
      </w:r>
      <w:r w:rsidR="00692491">
        <w:rPr>
          <w:sz w:val="28"/>
          <w:szCs w:val="28"/>
          <w:lang w:val="en-US"/>
        </w:rPr>
        <w:t>7</w:t>
      </w:r>
      <w:bookmarkStart w:id="0" w:name="_GoBack"/>
      <w:bookmarkEnd w:id="0"/>
    </w:p>
    <w:p w:rsidR="0064296C" w:rsidRPr="0064296C" w:rsidRDefault="0064296C" w:rsidP="0064296C">
      <w:pPr>
        <w:jc w:val="right"/>
        <w:rPr>
          <w:sz w:val="28"/>
          <w:szCs w:val="28"/>
        </w:rPr>
      </w:pPr>
      <w:r w:rsidRPr="0064296C">
        <w:rPr>
          <w:sz w:val="28"/>
          <w:szCs w:val="28"/>
        </w:rPr>
        <w:t xml:space="preserve">к протоколу Комиссии </w:t>
      </w:r>
    </w:p>
    <w:p w:rsidR="0064296C" w:rsidRPr="0064296C" w:rsidRDefault="0064296C" w:rsidP="0064296C">
      <w:pPr>
        <w:jc w:val="right"/>
        <w:rPr>
          <w:sz w:val="28"/>
          <w:szCs w:val="28"/>
        </w:rPr>
      </w:pPr>
      <w:r w:rsidRPr="0064296C">
        <w:rPr>
          <w:sz w:val="28"/>
          <w:szCs w:val="28"/>
        </w:rPr>
        <w:t xml:space="preserve">по разработке территориальной </w:t>
      </w:r>
    </w:p>
    <w:p w:rsidR="0064296C" w:rsidRPr="0064296C" w:rsidRDefault="0064296C" w:rsidP="0064296C">
      <w:pPr>
        <w:jc w:val="right"/>
        <w:rPr>
          <w:sz w:val="28"/>
          <w:szCs w:val="28"/>
        </w:rPr>
      </w:pPr>
      <w:r w:rsidRPr="0064296C">
        <w:rPr>
          <w:sz w:val="28"/>
          <w:szCs w:val="28"/>
        </w:rPr>
        <w:t xml:space="preserve">программы </w:t>
      </w:r>
      <w:proofErr w:type="gramStart"/>
      <w:r w:rsidRPr="0064296C">
        <w:rPr>
          <w:sz w:val="28"/>
          <w:szCs w:val="28"/>
        </w:rPr>
        <w:t>обязательного</w:t>
      </w:r>
      <w:proofErr w:type="gramEnd"/>
      <w:r w:rsidRPr="0064296C">
        <w:rPr>
          <w:sz w:val="28"/>
          <w:szCs w:val="28"/>
        </w:rPr>
        <w:t xml:space="preserve"> </w:t>
      </w:r>
    </w:p>
    <w:p w:rsidR="0064296C" w:rsidRPr="0064296C" w:rsidRDefault="0064296C" w:rsidP="0064296C">
      <w:pPr>
        <w:jc w:val="right"/>
        <w:rPr>
          <w:sz w:val="28"/>
          <w:szCs w:val="28"/>
        </w:rPr>
      </w:pPr>
      <w:r w:rsidRPr="0064296C">
        <w:rPr>
          <w:sz w:val="28"/>
          <w:szCs w:val="28"/>
        </w:rPr>
        <w:t xml:space="preserve">медицинского страхования </w:t>
      </w:r>
    </w:p>
    <w:p w:rsidR="0064296C" w:rsidRPr="00692491" w:rsidRDefault="0064296C" w:rsidP="0064296C">
      <w:pPr>
        <w:jc w:val="right"/>
        <w:rPr>
          <w:sz w:val="28"/>
          <w:szCs w:val="28"/>
        </w:rPr>
      </w:pPr>
      <w:r w:rsidRPr="0064296C">
        <w:rPr>
          <w:sz w:val="28"/>
          <w:szCs w:val="28"/>
        </w:rPr>
        <w:t xml:space="preserve">от </w:t>
      </w:r>
      <w:r w:rsidRPr="00692491">
        <w:rPr>
          <w:sz w:val="28"/>
          <w:szCs w:val="28"/>
        </w:rPr>
        <w:t>25</w:t>
      </w:r>
      <w:r w:rsidRPr="0064296C">
        <w:rPr>
          <w:sz w:val="28"/>
          <w:szCs w:val="28"/>
        </w:rPr>
        <w:t xml:space="preserve">.03.2022 № </w:t>
      </w:r>
      <w:r w:rsidRPr="00692491">
        <w:rPr>
          <w:sz w:val="28"/>
          <w:szCs w:val="28"/>
        </w:rPr>
        <w:t>7</w:t>
      </w:r>
    </w:p>
    <w:p w:rsidR="00EC181D" w:rsidRDefault="00EC181D">
      <w:pPr>
        <w:jc w:val="right"/>
        <w:rPr>
          <w:sz w:val="28"/>
          <w:szCs w:val="28"/>
        </w:rPr>
      </w:pPr>
    </w:p>
    <w:p w:rsidR="00EC181D" w:rsidRDefault="00D41FD7">
      <w:pPr>
        <w:shd w:val="clear" w:color="auto" w:fill="FFFFFF"/>
        <w:tabs>
          <w:tab w:val="left" w:pos="0"/>
        </w:tabs>
        <w:ind w:right="27"/>
        <w:jc w:val="center"/>
        <w:rPr>
          <w:sz w:val="28"/>
          <w:szCs w:val="28"/>
        </w:rPr>
      </w:pPr>
      <w:r>
        <w:rPr>
          <w:b/>
          <w:iCs/>
          <w:sz w:val="28"/>
          <w:szCs w:val="28"/>
        </w:rPr>
        <w:t>Регламент работы рабочей группы по определению и корректировке объемов медицинской помощи и тарифов в системе обязательного медицинского страхования</w:t>
      </w:r>
    </w:p>
    <w:p w:rsidR="00EC181D" w:rsidRDefault="00EC181D">
      <w:pPr>
        <w:shd w:val="clear" w:color="auto" w:fill="FFFFFF"/>
        <w:tabs>
          <w:tab w:val="left" w:pos="0"/>
        </w:tabs>
        <w:ind w:right="27"/>
        <w:jc w:val="both"/>
        <w:rPr>
          <w:sz w:val="40"/>
          <w:szCs w:val="40"/>
        </w:rPr>
      </w:pPr>
    </w:p>
    <w:p w:rsidR="00EC181D" w:rsidRDefault="00D41FD7">
      <w:pPr>
        <w:pStyle w:val="ab"/>
        <w:numPr>
          <w:ilvl w:val="0"/>
          <w:numId w:val="3"/>
        </w:numPr>
        <w:shd w:val="clear" w:color="auto" w:fill="FFFFFF"/>
        <w:tabs>
          <w:tab w:val="clear" w:pos="720"/>
          <w:tab w:val="left" w:pos="0"/>
        </w:tabs>
        <w:spacing w:line="360" w:lineRule="auto"/>
        <w:ind w:right="27"/>
        <w:jc w:val="center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EC181D" w:rsidRDefault="00D41FD7">
      <w:pPr>
        <w:pStyle w:val="ab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Рабочая группа по определению и корректировке объемов медицинской помощи и тарифов в системе обязательного медицинского страхования (далее – Рабочая группа) создана на постоянной основе при Комиссии по разработке территориальной программы обязательного медицинского страхования Ивановской области (далее - Комиссия) в соответствии с приказом Министерства здравоохранения Российской Федерации от 28.02.2019 № 108н «Об утверждении Правил обязательного медицинского страхования» (далее – Правила).</w:t>
      </w:r>
      <w:proofErr w:type="gramEnd"/>
    </w:p>
    <w:p w:rsidR="00EC181D" w:rsidRDefault="00D41FD7">
      <w:pPr>
        <w:pStyle w:val="ab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создания Рабочей группы является предварительное рассмотрение вопросов и подготовка предложений (рекомендаций) по выделению и корректировке плановых объемов медицинской помощи и финансового обеспечения медицинских организаций на территории Ивановской области, по вопросам совершенствования способов оплаты медицинской помощи, установления тарифов на оплату медицинской помощи и разработка проекта Тарифного соглашения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сфере обязательного медицинского страхования на территории Ивановской области.</w:t>
      </w:r>
    </w:p>
    <w:p w:rsidR="00EC181D" w:rsidRDefault="00D41FD7">
      <w:pPr>
        <w:pStyle w:val="ab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 Рабочей группы утверждается протоколом Комиссии. Предложения по численному и персональному составу Рабочей группы, создаваемой Комиссией, вносятся членами Комиссии. </w:t>
      </w:r>
    </w:p>
    <w:p w:rsidR="00EC181D" w:rsidRDefault="00EC181D">
      <w:pPr>
        <w:pStyle w:val="ab"/>
        <w:spacing w:line="360" w:lineRule="auto"/>
        <w:jc w:val="both"/>
        <w:rPr>
          <w:sz w:val="28"/>
          <w:szCs w:val="28"/>
        </w:rPr>
      </w:pPr>
    </w:p>
    <w:p w:rsidR="00EC181D" w:rsidRDefault="00D41FD7">
      <w:pPr>
        <w:pStyle w:val="ab"/>
        <w:numPr>
          <w:ilvl w:val="0"/>
          <w:numId w:val="3"/>
        </w:numPr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Основные задачи и функции.</w:t>
      </w:r>
    </w:p>
    <w:p w:rsidR="00EC181D" w:rsidRDefault="00D41FD7">
      <w:pPr>
        <w:pStyle w:val="ab"/>
        <w:numPr>
          <w:ilvl w:val="0"/>
          <w:numId w:val="2"/>
        </w:numPr>
        <w:spacing w:line="360" w:lineRule="auto"/>
        <w:ind w:left="0" w:firstLine="709"/>
        <w:jc w:val="both"/>
      </w:pPr>
      <w:r>
        <w:rPr>
          <w:color w:val="000000"/>
          <w:sz w:val="28"/>
          <w:szCs w:val="28"/>
        </w:rPr>
        <w:t>Анализ выполнения показателей объемов предоставления медицинской помощи, установленных территориальной программой и базовой программой.</w:t>
      </w:r>
    </w:p>
    <w:p w:rsidR="00EC181D" w:rsidRDefault="00D41FD7">
      <w:pPr>
        <w:pStyle w:val="ab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Подготовка предложений по распределению объемов оказания медицинской помощи и финансового обеспечения, установленных территориальной программой обязательного медицинского страхования, между медицинскими организациями на соответствующий финансовый год с учетом предложений медицинских организаций, в соответствии с порядками оказания медицинской помощи, с учетом стандартов медицинской помощи, иных объективных критериев.</w:t>
      </w:r>
    </w:p>
    <w:p w:rsidR="00EC181D" w:rsidRDefault="00D41FD7">
      <w:pPr>
        <w:pStyle w:val="ab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Рассмотрение в установленном порядке обращений медицинских организаций, страховых медицинских организаций, осуществляющих свою деятельность в системе обязательного медицинского страхования на территории Ивановской области:</w:t>
      </w:r>
    </w:p>
    <w:p w:rsidR="00EC181D" w:rsidRDefault="00D41FD7">
      <w:pPr>
        <w:pStyle w:val="ab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корректировке плановых объемных показателей медицинских организаций на текущий год, включая их перераспределение в </w:t>
      </w:r>
      <w:proofErr w:type="gramStart"/>
      <w:r>
        <w:rPr>
          <w:sz w:val="28"/>
          <w:szCs w:val="28"/>
        </w:rPr>
        <w:t>пределах</w:t>
      </w:r>
      <w:proofErr w:type="gramEnd"/>
      <w:r>
        <w:rPr>
          <w:sz w:val="28"/>
          <w:szCs w:val="28"/>
        </w:rPr>
        <w:t xml:space="preserve"> утвержденных по области объемов в разрезе видов медицинской помощи и стоимости территориальной программы обязательного медицинского страхования, </w:t>
      </w:r>
    </w:p>
    <w:p w:rsidR="00EC181D" w:rsidRDefault="00D41FD7">
      <w:pPr>
        <w:pStyle w:val="ab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изменению тарифов на оплату и способов оплаты медицинской помощи,</w:t>
      </w:r>
    </w:p>
    <w:p w:rsidR="00EC181D" w:rsidRDefault="00D41FD7">
      <w:pPr>
        <w:pStyle w:val="ab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выделению дополнительных объемов оказания медицинской помощи и их финансового обеспечения.</w:t>
      </w:r>
    </w:p>
    <w:p w:rsidR="00EC181D" w:rsidRDefault="00D41FD7">
      <w:pPr>
        <w:pStyle w:val="ab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предложений по согласованию/несогласованию обращений медицинских организаций, страховых медицинских организаций Комиссией.</w:t>
      </w:r>
    </w:p>
    <w:p w:rsidR="00EC181D" w:rsidRDefault="00D41FD7">
      <w:pPr>
        <w:pStyle w:val="ab"/>
        <w:numPr>
          <w:ilvl w:val="0"/>
          <w:numId w:val="2"/>
        </w:numPr>
        <w:spacing w:line="360" w:lineRule="auto"/>
        <w:ind w:left="0" w:firstLine="709"/>
        <w:jc w:val="both"/>
      </w:pPr>
      <w:r>
        <w:rPr>
          <w:sz w:val="28"/>
          <w:szCs w:val="28"/>
        </w:rPr>
        <w:t>Рассмотрение спорных вопросов по тарифному регулированию в системе обязательного медицинского страхования на территории Ивановской области.</w:t>
      </w:r>
    </w:p>
    <w:p w:rsidR="00EC181D" w:rsidRDefault="00D41FD7">
      <w:pPr>
        <w:pStyle w:val="ab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предложений по способам и порядку оплаты медицинской помощи, оказываемой в рамках территориальной программы обязательного медицинского страхования. </w:t>
      </w:r>
    </w:p>
    <w:p w:rsidR="00EC181D" w:rsidRDefault="00D41FD7">
      <w:pPr>
        <w:pStyle w:val="ab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предложений по внесению изменений и дополнений в Тарифное соглашение в сфере обязательного медицинского страхования на территории Ивановской области.</w:t>
      </w:r>
    </w:p>
    <w:p w:rsidR="00EC181D" w:rsidRDefault="00EC181D">
      <w:pPr>
        <w:pStyle w:val="ab"/>
        <w:spacing w:line="360" w:lineRule="auto"/>
        <w:ind w:left="0"/>
        <w:jc w:val="both"/>
        <w:rPr>
          <w:sz w:val="28"/>
          <w:szCs w:val="28"/>
        </w:rPr>
      </w:pPr>
    </w:p>
    <w:p w:rsidR="00EC181D" w:rsidRDefault="00D41FD7">
      <w:pPr>
        <w:pStyle w:val="ab"/>
        <w:spacing w:line="360" w:lineRule="auto"/>
        <w:ind w:left="11"/>
        <w:jc w:val="center"/>
      </w:pPr>
      <w:r>
        <w:rPr>
          <w:sz w:val="28"/>
          <w:szCs w:val="28"/>
          <w:lang w:val="en-US"/>
        </w:rPr>
        <w:t>III.</w:t>
      </w:r>
      <w:r>
        <w:rPr>
          <w:sz w:val="28"/>
          <w:szCs w:val="28"/>
          <w:lang w:val="en-US"/>
        </w:rPr>
        <w:tab/>
      </w:r>
      <w:proofErr w:type="spellStart"/>
      <w:r>
        <w:rPr>
          <w:sz w:val="28"/>
          <w:szCs w:val="28"/>
          <w:lang w:val="en-US"/>
        </w:rPr>
        <w:t>Порядок</w:t>
      </w:r>
      <w:proofErr w:type="spellEnd"/>
      <w:r>
        <w:rPr>
          <w:sz w:val="28"/>
          <w:szCs w:val="28"/>
        </w:rPr>
        <w:t xml:space="preserve"> работы. </w:t>
      </w:r>
    </w:p>
    <w:p w:rsidR="00EC181D" w:rsidRDefault="00D41FD7">
      <w:pPr>
        <w:pStyle w:val="ab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Формы работы Рабочей группы (</w:t>
      </w:r>
      <w:proofErr w:type="gramStart"/>
      <w:r>
        <w:rPr>
          <w:sz w:val="28"/>
          <w:szCs w:val="28"/>
        </w:rPr>
        <w:t>очная</w:t>
      </w:r>
      <w:proofErr w:type="gramEnd"/>
      <w:r>
        <w:rPr>
          <w:sz w:val="28"/>
          <w:szCs w:val="28"/>
        </w:rPr>
        <w:t xml:space="preserve">, в режиме ВКС) определяются председателем, при этом основной формой деятельности Рабочей группы являются заседания Рабочей группы в очной форме. </w:t>
      </w:r>
    </w:p>
    <w:p w:rsidR="00EC181D" w:rsidRDefault="00D41FD7">
      <w:pPr>
        <w:pStyle w:val="ab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Заседание Рабочей группы проводится председателем Рабочей группы. В случае отсутствия председателя заседание проводится заместителем председателя.</w:t>
      </w:r>
    </w:p>
    <w:p w:rsidR="00EC181D" w:rsidRDefault="00D41FD7">
      <w:pPr>
        <w:pStyle w:val="ab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Заседания Рабочей группы проводятся по мере необходимости, не позднее 20 числа месяца, не реже одного раза в месяц. </w:t>
      </w:r>
    </w:p>
    <w:p w:rsidR="00EC181D" w:rsidRDefault="00D41FD7">
      <w:pPr>
        <w:pStyle w:val="ab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Дата, время и место проведения заседания Рабочей группы определяются председателем (заместителем председателя) по мере поступления материалов для рассмотрения.</w:t>
      </w:r>
    </w:p>
    <w:p w:rsidR="00EC181D" w:rsidRDefault="00D41FD7">
      <w:pPr>
        <w:pStyle w:val="ab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Обращения, поступившие в Департамент здравоохранения Ивановской области, ТФОМС Ивановской области до 15 числа месяца, формируются секретарем Рабочей группы для рассмотрения Рабочей группы (повестка дня, проект протокола). В свою очередь секретарь Рабочей группы передает полученные материалы, председателю, членам Рабочей группы не менее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чем за 3 рабочих дня до даты проведения заседания Рабочей группы для изучения и анализа в целях подготовки предложений на заседания Комиссии.</w:t>
      </w:r>
    </w:p>
    <w:p w:rsidR="00EC181D" w:rsidRDefault="00D41FD7">
      <w:pPr>
        <w:pStyle w:val="ab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Обращения медицинских организаций, поступившие после 15 числа месяца, подлежат рассмотрению на следующем заседании Рабочей группы, или могут быть вынесены на заседание Комиссии без предварительного рассмотрения на заседании Рабочей группы.</w:t>
      </w:r>
    </w:p>
    <w:p w:rsidR="00EC181D" w:rsidRDefault="00D41FD7">
      <w:pPr>
        <w:pStyle w:val="ab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группа имеет право:</w:t>
      </w:r>
    </w:p>
    <w:p w:rsidR="00EC181D" w:rsidRDefault="00D41FD7">
      <w:pPr>
        <w:pStyle w:val="ab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привлекать для осуществления своей деятельности необходимых специалистов Департамента здравоохранения Ивановской области, ТФОМС Ивановской области, страховых медицинских организаций, медицинских организаций и иных заинтересованных лиц, участие </w:t>
      </w:r>
      <w:proofErr w:type="gramStart"/>
      <w:r>
        <w:rPr>
          <w:sz w:val="28"/>
          <w:szCs w:val="28"/>
        </w:rPr>
        <w:t>которых</w:t>
      </w:r>
      <w:proofErr w:type="gramEnd"/>
      <w:r>
        <w:rPr>
          <w:sz w:val="28"/>
          <w:szCs w:val="28"/>
        </w:rPr>
        <w:t xml:space="preserve"> по мнению председателя Рабочей группы необходимо для решения поставленных задач;</w:t>
      </w:r>
    </w:p>
    <w:p w:rsidR="00EC181D" w:rsidRDefault="00D41FD7">
      <w:pPr>
        <w:pStyle w:val="ab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вносить замечания по повестке дня и рассматриваемым вопросам;</w:t>
      </w:r>
    </w:p>
    <w:p w:rsidR="00EC181D" w:rsidRDefault="00D41FD7">
      <w:pPr>
        <w:pStyle w:val="ab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запрашивать и получать нормативную, статистическую и финансовую информацию от всех участников обязательного медицинского страхования, </w:t>
      </w:r>
      <w:r>
        <w:rPr>
          <w:sz w:val="28"/>
          <w:szCs w:val="28"/>
        </w:rPr>
        <w:lastRenderedPageBreak/>
        <w:t>Департамента здравоохранения Ивановской области по вопросам, относящимся к компетенции группы.</w:t>
      </w:r>
    </w:p>
    <w:p w:rsidR="00EC181D" w:rsidRDefault="00D41FD7">
      <w:pPr>
        <w:pStyle w:val="ab"/>
        <w:spacing w:line="360" w:lineRule="auto"/>
        <w:ind w:left="0" w:firstLine="709"/>
        <w:jc w:val="both"/>
      </w:pPr>
      <w:r w:rsidRPr="0064296C">
        <w:rPr>
          <w:sz w:val="28"/>
          <w:szCs w:val="28"/>
        </w:rPr>
        <w:t>3.</w:t>
      </w:r>
      <w:r>
        <w:rPr>
          <w:sz w:val="28"/>
          <w:szCs w:val="28"/>
        </w:rPr>
        <w:t>5.</w:t>
      </w:r>
      <w:r>
        <w:rPr>
          <w:sz w:val="28"/>
          <w:szCs w:val="28"/>
        </w:rPr>
        <w:tab/>
        <w:t>Материалы Рабочей группы с учетом предложений и замечаний ее членов, не менее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чем за 1 рабочий день до даты проведения заседания Рабочей группы направляются для согласования руководству Департамента здравоохранения Ивановской области и ТФОМС Ивановской области.</w:t>
      </w:r>
    </w:p>
    <w:p w:rsidR="00EC181D" w:rsidRDefault="00D41FD7">
      <w:pPr>
        <w:pStyle w:val="ab"/>
        <w:spacing w:line="360" w:lineRule="auto"/>
        <w:ind w:left="0" w:firstLine="709"/>
        <w:jc w:val="both"/>
      </w:pPr>
      <w:r>
        <w:rPr>
          <w:sz w:val="28"/>
          <w:szCs w:val="28"/>
        </w:rPr>
        <w:t>3.6.</w:t>
      </w:r>
      <w:r>
        <w:rPr>
          <w:sz w:val="28"/>
          <w:szCs w:val="28"/>
        </w:rPr>
        <w:tab/>
        <w:t>Решения Рабочей группы считаются правомочными, если в заседании приняло участие не менее половины ее членов. Решение принимается  большинством голосов от количества присутствующих на заседании членов Рабочей группы. В случае равенства голосов голос председателя Рабочей группы является решающим.</w:t>
      </w:r>
    </w:p>
    <w:p w:rsidR="00EC181D" w:rsidRDefault="00D41FD7">
      <w:pPr>
        <w:pStyle w:val="ab"/>
        <w:spacing w:line="360" w:lineRule="auto"/>
        <w:ind w:left="0" w:firstLine="709"/>
        <w:jc w:val="both"/>
      </w:pPr>
      <w:r>
        <w:rPr>
          <w:sz w:val="28"/>
          <w:szCs w:val="28"/>
        </w:rPr>
        <w:t>3.7.</w:t>
      </w:r>
      <w:r>
        <w:rPr>
          <w:sz w:val="28"/>
          <w:szCs w:val="28"/>
        </w:rPr>
        <w:tab/>
        <w:t>В течение трех рабочих дней с момента проведения Рабочей группы секретарем Рабочей группы оформляется решение в виде протокола. Протокол подписывается председателем и членами Рабочей группы. Копия подписанного протокола в течение 2 рабочих дней со дня подписания передается секретарем Рабочей группы секретарю Комиссии для вынесения на рассмотрение и утверждение на заседания Комиссии.</w:t>
      </w:r>
    </w:p>
    <w:p w:rsidR="00EC181D" w:rsidRDefault="00D41FD7">
      <w:pPr>
        <w:pStyle w:val="ab"/>
        <w:spacing w:line="360" w:lineRule="auto"/>
        <w:ind w:left="0" w:firstLine="709"/>
        <w:jc w:val="both"/>
      </w:pPr>
      <w:r>
        <w:rPr>
          <w:sz w:val="28"/>
          <w:szCs w:val="28"/>
        </w:rPr>
        <w:t>3.8.</w:t>
      </w:r>
      <w:r>
        <w:rPr>
          <w:sz w:val="28"/>
          <w:szCs w:val="28"/>
        </w:rPr>
        <w:tab/>
        <w:t>Ответственность за сохранность протоколов заседаний Рабочей группы возлагается на секретаря Рабочей группы.</w:t>
      </w:r>
    </w:p>
    <w:p w:rsidR="00EC181D" w:rsidRDefault="00D41FD7">
      <w:pPr>
        <w:pStyle w:val="ab"/>
        <w:spacing w:line="360" w:lineRule="auto"/>
        <w:ind w:left="0" w:firstLine="709"/>
        <w:jc w:val="both"/>
      </w:pPr>
      <w:r>
        <w:rPr>
          <w:sz w:val="28"/>
          <w:szCs w:val="28"/>
        </w:rPr>
        <w:t>3.9.</w:t>
      </w:r>
      <w:r>
        <w:rPr>
          <w:sz w:val="28"/>
          <w:szCs w:val="28"/>
        </w:rPr>
        <w:tab/>
        <w:t>Решения Рабочей группы прикладываются к материалам рассмотрения соответствующих вопросов на заседании Комиссии.</w:t>
      </w:r>
    </w:p>
    <w:p w:rsidR="00EC181D" w:rsidRDefault="00EC181D">
      <w:pPr>
        <w:pStyle w:val="ab"/>
        <w:spacing w:line="360" w:lineRule="auto"/>
        <w:ind w:left="0"/>
        <w:jc w:val="center"/>
        <w:rPr>
          <w:sz w:val="28"/>
          <w:szCs w:val="28"/>
        </w:rPr>
      </w:pPr>
    </w:p>
    <w:p w:rsidR="00EC181D" w:rsidRDefault="00D41FD7">
      <w:pPr>
        <w:pStyle w:val="ab"/>
        <w:spacing w:line="360" w:lineRule="auto"/>
        <w:ind w:left="0"/>
        <w:jc w:val="center"/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 Особенности утверждения объемов на очередной год.</w:t>
      </w:r>
    </w:p>
    <w:p w:rsidR="00EC181D" w:rsidRDefault="00D41FD7">
      <w:pPr>
        <w:pStyle w:val="ab"/>
        <w:spacing w:line="360" w:lineRule="auto"/>
        <w:ind w:left="0" w:firstLine="709"/>
        <w:jc w:val="both"/>
      </w:pPr>
      <w:r>
        <w:rPr>
          <w:sz w:val="28"/>
          <w:szCs w:val="28"/>
        </w:rPr>
        <w:t>Заседание Комиссии по вопросу о распределении объемов медицинской помощи на очередной год проводится не позднее 20 декабря текущего года, а заседание Комиссии по вопросу о корректировке объемов медицинской помощи проводится не позднее 3 рабочих дней со дня поступления протокола рабочей группы в Комиссию.</w:t>
      </w:r>
    </w:p>
    <w:sectPr w:rsidR="00EC181D">
      <w:headerReference w:type="default" r:id="rId9"/>
      <w:pgSz w:w="11906" w:h="16838"/>
      <w:pgMar w:top="1134" w:right="567" w:bottom="1134" w:left="1134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EB3" w:rsidRDefault="004E4EB3">
      <w:r>
        <w:separator/>
      </w:r>
    </w:p>
  </w:endnote>
  <w:endnote w:type="continuationSeparator" w:id="0">
    <w:p w:rsidR="004E4EB3" w:rsidRDefault="004E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EB3" w:rsidRDefault="004E4EB3">
      <w:r>
        <w:separator/>
      </w:r>
    </w:p>
  </w:footnote>
  <w:footnote w:type="continuationSeparator" w:id="0">
    <w:p w:rsidR="004E4EB3" w:rsidRDefault="004E4E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2393826"/>
      <w:docPartObj>
        <w:docPartGallery w:val="Page Numbers (Top of Page)"/>
        <w:docPartUnique/>
      </w:docPartObj>
    </w:sdtPr>
    <w:sdtEndPr/>
    <w:sdtContent>
      <w:p w:rsidR="00EC181D" w:rsidRDefault="00D41FD7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692491">
          <w:rPr>
            <w:noProof/>
          </w:rPr>
          <w:t>4</w:t>
        </w:r>
        <w:r>
          <w:fldChar w:fldCharType="end"/>
        </w:r>
      </w:p>
    </w:sdtContent>
  </w:sdt>
  <w:p w:rsidR="00EC181D" w:rsidRDefault="00EC181D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C56B6"/>
    <w:multiLevelType w:val="multilevel"/>
    <w:tmpl w:val="974CCF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8B767BC"/>
    <w:multiLevelType w:val="multilevel"/>
    <w:tmpl w:val="AC6AD26A"/>
    <w:lvl w:ilvl="0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2">
    <w:nsid w:val="386E22F7"/>
    <w:multiLevelType w:val="multilevel"/>
    <w:tmpl w:val="425647BE"/>
    <w:lvl w:ilvl="0">
      <w:start w:val="1"/>
      <w:numFmt w:val="upperRoman"/>
      <w:lvlText w:val="%1."/>
      <w:lvlJc w:val="left"/>
      <w:pPr>
        <w:tabs>
          <w:tab w:val="num" w:pos="720"/>
        </w:tabs>
        <w:ind w:left="1080" w:hanging="72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776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2484" w:hanging="108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832" w:hanging="108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35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42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459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5304" w:hanging="2160"/>
      </w:pPr>
    </w:lvl>
  </w:abstractNum>
  <w:abstractNum w:abstractNumId="3">
    <w:nsid w:val="56250EEE"/>
    <w:multiLevelType w:val="multilevel"/>
    <w:tmpl w:val="012EC31A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4">
    <w:nsid w:val="67F628BC"/>
    <w:multiLevelType w:val="multilevel"/>
    <w:tmpl w:val="F420F4AC"/>
    <w:lvl w:ilvl="0">
      <w:start w:val="3"/>
      <w:numFmt w:val="decimal"/>
      <w:lvlText w:val="%1."/>
      <w:lvlJc w:val="left"/>
      <w:pPr>
        <w:tabs>
          <w:tab w:val="num" w:pos="1080"/>
        </w:tabs>
        <w:ind w:left="810" w:hanging="45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43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5400" w:hanging="21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181D"/>
    <w:rsid w:val="004E4EB3"/>
    <w:rsid w:val="0064296C"/>
    <w:rsid w:val="00692491"/>
    <w:rsid w:val="00D41FD7"/>
    <w:rsid w:val="00EC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9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A6B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DA6B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2679F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List Paragraph"/>
    <w:basedOn w:val="a"/>
    <w:uiPriority w:val="34"/>
    <w:qFormat/>
    <w:rsid w:val="00334096"/>
    <w:pPr>
      <w:ind w:left="720"/>
      <w:contextualSpacing/>
    </w:p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DA6BA1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unhideWhenUsed/>
    <w:rsid w:val="00DA6BA1"/>
    <w:pPr>
      <w:tabs>
        <w:tab w:val="center" w:pos="4677"/>
        <w:tab w:val="right" w:pos="9355"/>
      </w:tabs>
    </w:pPr>
  </w:style>
  <w:style w:type="paragraph" w:styleId="af">
    <w:name w:val="Balloon Text"/>
    <w:basedOn w:val="a"/>
    <w:uiPriority w:val="99"/>
    <w:semiHidden/>
    <w:unhideWhenUsed/>
    <w:qFormat/>
    <w:rsid w:val="002679F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2FF5B-BB17-4593-9CBC-7C6F2CC1A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4</Pages>
  <Words>1026</Words>
  <Characters>5853</Characters>
  <Application>Microsoft Office Word</Application>
  <DocSecurity>0</DocSecurity>
  <Lines>48</Lines>
  <Paragraphs>13</Paragraphs>
  <ScaleCrop>false</ScaleCrop>
  <Company>ТФОМС по Ивановской области</Company>
  <LinksUpToDate>false</LinksUpToDate>
  <CharactersWithSpaces>6866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Наратова Светлана Геннадьевна</dc:creator>
  <dc:description/>
  <cp:lastModifiedBy>Петрова Виктория Викторовна</cp:lastModifiedBy>
  <cp:revision>16</cp:revision>
  <cp:lastPrinted>2022-03-22T10:57:00Z</cp:lastPrinted>
  <dcterms:created xsi:type="dcterms:W3CDTF">2022-02-24T11:14:00Z</dcterms:created>
  <dcterms:modified xsi:type="dcterms:W3CDTF">2022-03-30T07:05:00Z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