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EA" w:rsidRDefault="00532645">
      <w:pPr>
        <w:widowControl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ПРОТОКОЛ</w:t>
      </w:r>
    </w:p>
    <w:p w:rsidR="00DE48EA" w:rsidRDefault="00532645">
      <w:pPr>
        <w:widowControl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заседания Комиссии по разработке территориальной программы</w:t>
      </w:r>
    </w:p>
    <w:p w:rsidR="00DE48EA" w:rsidRDefault="00532645">
      <w:pPr>
        <w:widowControl/>
        <w:ind w:hanging="14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обязательного медицинского страхования</w:t>
      </w:r>
    </w:p>
    <w:p w:rsidR="00DE48EA" w:rsidRDefault="00DE48EA">
      <w:pPr>
        <w:widowControl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DE48EA" w:rsidRDefault="00532645">
      <w:pPr>
        <w:widowControl/>
        <w:tabs>
          <w:tab w:val="left" w:pos="0"/>
        </w:tabs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№ 10 от </w:t>
      </w:r>
      <w:r w:rsidR="00697877" w:rsidRPr="00615906"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96199D" w:rsidRPr="00F97BC8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>.05.2022</w:t>
      </w:r>
    </w:p>
    <w:p w:rsidR="00DE48EA" w:rsidRDefault="00DE48EA">
      <w:pPr>
        <w:widowControl/>
        <w:ind w:firstLine="851"/>
        <w:rPr>
          <w:rFonts w:ascii="Times New Roman" w:hAnsi="Times New Roman"/>
          <w:b/>
          <w:color w:val="000000"/>
          <w:sz w:val="28"/>
          <w:lang w:val="ru-RU"/>
        </w:rPr>
      </w:pPr>
    </w:p>
    <w:p w:rsidR="00DE48EA" w:rsidRDefault="00532645">
      <w:pPr>
        <w:widowControl/>
        <w:ind w:firstLine="70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проведения: </w:t>
      </w:r>
      <w:r>
        <w:rPr>
          <w:rFonts w:ascii="Times New Roman" w:hAnsi="Times New Roman"/>
          <w:color w:val="000000"/>
          <w:sz w:val="28"/>
          <w:lang w:val="ru-RU"/>
        </w:rPr>
        <w:t xml:space="preserve">г. Иваново,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Шереметевский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проспект, д. 1.</w:t>
      </w:r>
    </w:p>
    <w:p w:rsidR="00DE48EA" w:rsidRDefault="00DE48EA">
      <w:pPr>
        <w:widowControl/>
        <w:ind w:firstLine="709"/>
        <w:rPr>
          <w:rFonts w:ascii="Times New Roman" w:hAnsi="Times New Roman"/>
          <w:color w:val="000000"/>
          <w:sz w:val="28"/>
          <w:lang w:val="ru-RU"/>
        </w:rPr>
      </w:pPr>
    </w:p>
    <w:p w:rsidR="00DE48EA" w:rsidRDefault="00532645">
      <w:pPr>
        <w:widowControl/>
        <w:ind w:firstLine="708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Присутствовало: </w:t>
      </w:r>
      <w:r>
        <w:rPr>
          <w:rFonts w:ascii="Times New Roman" w:hAnsi="Times New Roman"/>
          <w:color w:val="000000"/>
          <w:sz w:val="28"/>
          <w:lang w:val="ru-RU"/>
        </w:rPr>
        <w:t>12 членов комиссии</w:t>
      </w:r>
    </w:p>
    <w:p w:rsidR="00DE48EA" w:rsidRDefault="00DE48EA">
      <w:pPr>
        <w:widowControl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</w:p>
    <w:p w:rsidR="00DE48EA" w:rsidRDefault="00532645">
      <w:pPr>
        <w:widowControl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Приглашенные:</w:t>
      </w:r>
    </w:p>
    <w:p w:rsidR="00DE48EA" w:rsidRDefault="00DE48EA">
      <w:pPr>
        <w:widowControl/>
        <w:tabs>
          <w:tab w:val="left" w:pos="-426"/>
          <w:tab w:val="left" w:pos="284"/>
        </w:tabs>
        <w:ind w:left="425"/>
        <w:rPr>
          <w:rFonts w:ascii="Times New Roman" w:hAnsi="Times New Roman"/>
          <w:sz w:val="28"/>
          <w:szCs w:val="28"/>
          <w:lang w:val="ru-RU"/>
        </w:rPr>
      </w:pPr>
    </w:p>
    <w:p w:rsidR="00527CDD" w:rsidRPr="00527CDD" w:rsidRDefault="00532645" w:rsidP="00527CDD">
      <w:pPr>
        <w:widowControl/>
        <w:tabs>
          <w:tab w:val="left" w:pos="-426"/>
          <w:tab w:val="left" w:pos="284"/>
        </w:tabs>
        <w:spacing w:line="276" w:lineRule="auto"/>
        <w:ind w:left="425"/>
        <w:rPr>
          <w:rFonts w:ascii="Times New Roman" w:hAnsi="Times New Roman"/>
          <w:sz w:val="28"/>
          <w:szCs w:val="28"/>
          <w:lang w:val="ru-RU"/>
        </w:rPr>
      </w:pPr>
      <w:r w:rsidRPr="00527CDD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697877" w:rsidRPr="00527CDD">
        <w:rPr>
          <w:rFonts w:ascii="Times New Roman" w:hAnsi="Times New Roman"/>
          <w:sz w:val="28"/>
          <w:szCs w:val="28"/>
          <w:lang w:val="ru-RU"/>
        </w:rPr>
        <w:t xml:space="preserve">руководители медицинских организаций, </w:t>
      </w:r>
      <w:r w:rsidR="00527CDD" w:rsidRPr="00527CDD">
        <w:rPr>
          <w:rFonts w:ascii="Times New Roman" w:hAnsi="Times New Roman"/>
          <w:sz w:val="28"/>
          <w:szCs w:val="28"/>
          <w:lang w:val="ru-RU"/>
        </w:rPr>
        <w:t xml:space="preserve">участвующие в реализации территориальной программы обязательного медицинского страхования на 2021-2022 </w:t>
      </w:r>
      <w:proofErr w:type="gramStart"/>
      <w:r w:rsidR="00527CDD" w:rsidRPr="00527CDD">
        <w:rPr>
          <w:rFonts w:ascii="Times New Roman" w:hAnsi="Times New Roman"/>
          <w:sz w:val="28"/>
          <w:szCs w:val="28"/>
          <w:lang w:val="ru-RU"/>
        </w:rPr>
        <w:t>г</w:t>
      </w:r>
      <w:r w:rsidR="00062D19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</w:p>
    <w:p w:rsidR="00DE48EA" w:rsidRDefault="00DE48EA" w:rsidP="008C4583">
      <w:pPr>
        <w:widowControl/>
        <w:tabs>
          <w:tab w:val="left" w:pos="-426"/>
          <w:tab w:val="left" w:pos="284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DE48EA" w:rsidRPr="00697877" w:rsidRDefault="00532645" w:rsidP="00697877">
      <w:pPr>
        <w:pStyle w:val="af3"/>
        <w:tabs>
          <w:tab w:val="left" w:pos="-142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Повестка дня </w:t>
      </w:r>
    </w:p>
    <w:p w:rsidR="00DE48EA" w:rsidRDefault="00DE48EA">
      <w:pPr>
        <w:pStyle w:val="af4"/>
        <w:tabs>
          <w:tab w:val="left" w:pos="0"/>
        </w:tabs>
        <w:spacing w:after="0" w:line="240" w:lineRule="auto"/>
        <w:ind w:left="425"/>
        <w:jc w:val="both"/>
        <w:rPr>
          <w:rFonts w:ascii="Times New Roman" w:eastAsia="Courier New" w:hAnsi="Times New Roman"/>
          <w:sz w:val="28"/>
          <w:szCs w:val="28"/>
        </w:rPr>
      </w:pPr>
    </w:p>
    <w:p w:rsidR="00DE48EA" w:rsidRDefault="00532645" w:rsidP="00615906">
      <w:pPr>
        <w:pStyle w:val="af4"/>
        <w:numPr>
          <w:ilvl w:val="0"/>
          <w:numId w:val="1"/>
        </w:numPr>
        <w:tabs>
          <w:tab w:val="clear" w:pos="720"/>
          <w:tab w:val="left" w:pos="0"/>
        </w:tabs>
        <w:spacing w:after="0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Об </w:t>
      </w:r>
      <w:r w:rsidR="00697877">
        <w:rPr>
          <w:rFonts w:ascii="Times New Roman" w:eastAsia="Courier New" w:hAnsi="Times New Roman"/>
          <w:sz w:val="28"/>
          <w:szCs w:val="28"/>
        </w:rPr>
        <w:t>оплате медицинской помощи, оказанной в 2021-2022 гг.</w:t>
      </w:r>
      <w:r w:rsidR="00346F8C">
        <w:rPr>
          <w:rFonts w:ascii="Times New Roman" w:eastAsia="Courier New" w:hAnsi="Times New Roman"/>
          <w:sz w:val="28"/>
          <w:szCs w:val="28"/>
        </w:rPr>
        <w:t>,</w:t>
      </w:r>
      <w:r w:rsidR="00697877">
        <w:rPr>
          <w:rFonts w:ascii="Times New Roman" w:eastAsia="Courier New" w:hAnsi="Times New Roman"/>
          <w:sz w:val="28"/>
          <w:szCs w:val="28"/>
        </w:rPr>
        <w:t xml:space="preserve"> за счет </w:t>
      </w:r>
      <w:r>
        <w:rPr>
          <w:rFonts w:ascii="Times New Roman" w:eastAsia="Courier New" w:hAnsi="Times New Roman"/>
          <w:sz w:val="28"/>
          <w:szCs w:val="28"/>
        </w:rPr>
        <w:t>с</w:t>
      </w:r>
      <w:r w:rsidR="00346F8C">
        <w:rPr>
          <w:rFonts w:ascii="Times New Roman" w:eastAsia="Courier New" w:hAnsi="Times New Roman"/>
          <w:sz w:val="28"/>
          <w:szCs w:val="28"/>
        </w:rPr>
        <w:t xml:space="preserve">редств межбюджетного трансферта </w:t>
      </w:r>
      <w:r>
        <w:rPr>
          <w:rFonts w:ascii="Times New Roman" w:eastAsia="Courier New" w:hAnsi="Times New Roman"/>
          <w:sz w:val="28"/>
          <w:szCs w:val="28"/>
        </w:rPr>
        <w:t>(реализация</w:t>
      </w:r>
      <w:r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13.04.2022 № 650 и распоряжения </w:t>
      </w:r>
      <w:r w:rsidR="00697877">
        <w:rPr>
          <w:rFonts w:ascii="Times New Roman" w:hAnsi="Times New Roman"/>
          <w:sz w:val="28"/>
          <w:szCs w:val="28"/>
        </w:rPr>
        <w:t xml:space="preserve">Правительства РФ от 07.04.2022 </w:t>
      </w:r>
      <w:r>
        <w:rPr>
          <w:rFonts w:ascii="Times New Roman" w:hAnsi="Times New Roman"/>
          <w:sz w:val="28"/>
          <w:szCs w:val="28"/>
        </w:rPr>
        <w:t>№ 789-р).</w:t>
      </w:r>
    </w:p>
    <w:p w:rsidR="00DE48EA" w:rsidRDefault="00DE48EA" w:rsidP="00615906">
      <w:pPr>
        <w:tabs>
          <w:tab w:val="left" w:pos="720"/>
        </w:tabs>
        <w:spacing w:line="276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:rsidR="00DE48EA" w:rsidRDefault="00532645" w:rsidP="00615906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  <w:lang w:val="ru-RU"/>
        </w:rPr>
        <w:t>1. Слушали:</w:t>
      </w:r>
      <w:r>
        <w:rPr>
          <w:rFonts w:ascii="Times New Roman" w:hAnsi="Times New Roman"/>
          <w:b/>
          <w:sz w:val="28"/>
          <w:szCs w:val="28"/>
          <w:lang w:val="ru-RU"/>
        </w:rPr>
        <w:tab/>
      </w:r>
      <w:proofErr w:type="gramStart"/>
      <w:r w:rsidR="00697877" w:rsidRPr="00697877">
        <w:rPr>
          <w:rFonts w:ascii="Times New Roman" w:hAnsi="Times New Roman"/>
          <w:sz w:val="28"/>
          <w:szCs w:val="28"/>
          <w:lang w:val="ru-RU"/>
        </w:rPr>
        <w:t xml:space="preserve">Об оплате медицинской помощи, оказанной в </w:t>
      </w:r>
      <w:r w:rsidR="00062D1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7877" w:rsidRPr="00697877">
        <w:rPr>
          <w:rFonts w:ascii="Times New Roman" w:hAnsi="Times New Roman"/>
          <w:sz w:val="28"/>
          <w:szCs w:val="28"/>
          <w:lang w:val="ru-RU"/>
        </w:rPr>
        <w:t>2021-2022 гг.</w:t>
      </w:r>
      <w:r w:rsidR="00346F8C">
        <w:rPr>
          <w:rFonts w:ascii="Times New Roman" w:hAnsi="Times New Roman"/>
          <w:sz w:val="28"/>
          <w:szCs w:val="28"/>
          <w:lang w:val="ru-RU"/>
        </w:rPr>
        <w:t>,</w:t>
      </w:r>
      <w:r w:rsidR="00697877" w:rsidRPr="00697877">
        <w:rPr>
          <w:rFonts w:ascii="Times New Roman" w:hAnsi="Times New Roman"/>
          <w:sz w:val="28"/>
          <w:szCs w:val="28"/>
          <w:lang w:val="ru-RU"/>
        </w:rPr>
        <w:t xml:space="preserve"> за счет средств межбюджетного трансферта </w:t>
      </w:r>
      <w:r w:rsidR="0069787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697877" w:rsidRPr="00697877">
        <w:rPr>
          <w:rFonts w:ascii="Times New Roman" w:hAnsi="Times New Roman"/>
          <w:sz w:val="28"/>
          <w:szCs w:val="28"/>
          <w:lang w:val="ru-RU"/>
        </w:rPr>
        <w:t xml:space="preserve">дополнительное финансовое </w:t>
      </w:r>
      <w:r w:rsidR="00697877">
        <w:rPr>
          <w:rFonts w:ascii="Times New Roman" w:hAnsi="Times New Roman"/>
          <w:sz w:val="28"/>
          <w:szCs w:val="28"/>
          <w:lang w:val="ru-RU"/>
        </w:rPr>
        <w:t>обеспечение медицинской помощи</w:t>
      </w:r>
      <w:r w:rsidR="00697877" w:rsidRPr="00697877">
        <w:rPr>
          <w:rFonts w:ascii="Times New Roman" w:hAnsi="Times New Roman"/>
          <w:sz w:val="28"/>
          <w:szCs w:val="28"/>
          <w:lang w:val="ru-RU"/>
        </w:rPr>
        <w:t xml:space="preserve">, в том числе с заболеванием и (или) подозрением на заболевание новой </w:t>
      </w:r>
      <w:proofErr w:type="spellStart"/>
      <w:r w:rsidR="00697877" w:rsidRPr="00697877">
        <w:rPr>
          <w:rFonts w:ascii="Times New Roman" w:hAnsi="Times New Roman"/>
          <w:sz w:val="28"/>
          <w:szCs w:val="28"/>
          <w:lang w:val="ru-RU"/>
        </w:rPr>
        <w:t>коронавирусной</w:t>
      </w:r>
      <w:proofErr w:type="spellEnd"/>
      <w:r w:rsidR="00697877" w:rsidRPr="00697877">
        <w:rPr>
          <w:rFonts w:ascii="Times New Roman" w:hAnsi="Times New Roman"/>
          <w:sz w:val="28"/>
          <w:szCs w:val="28"/>
          <w:lang w:val="ru-RU"/>
        </w:rPr>
        <w:t xml:space="preserve"> инфекцией (</w:t>
      </w:r>
      <w:r w:rsidR="00697877" w:rsidRPr="00697877">
        <w:rPr>
          <w:rFonts w:ascii="Times New Roman" w:hAnsi="Times New Roman"/>
          <w:sz w:val="28"/>
          <w:szCs w:val="28"/>
        </w:rPr>
        <w:t>COVID</w:t>
      </w:r>
      <w:r w:rsidR="00697877" w:rsidRPr="00697877">
        <w:rPr>
          <w:rFonts w:ascii="Times New Roman" w:hAnsi="Times New Roman"/>
          <w:sz w:val="28"/>
          <w:szCs w:val="28"/>
          <w:lang w:val="ru-RU"/>
        </w:rPr>
        <w:t>-19), в рамках реализации территориальных программ обязательного медицинского страхования в 2021 - 2022 годах (далее – МБТ) (реализация постановления Правительства Российской Федерации от 13.04.2022 № 650 и распоряжения Правительства РФ от</w:t>
      </w:r>
      <w:proofErr w:type="gramEnd"/>
      <w:r w:rsidR="00697877" w:rsidRPr="0069787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697877" w:rsidRPr="00697877">
        <w:rPr>
          <w:rFonts w:ascii="Times New Roman" w:hAnsi="Times New Roman"/>
          <w:sz w:val="28"/>
          <w:szCs w:val="28"/>
          <w:lang w:val="ru-RU"/>
        </w:rPr>
        <w:t>07.04.2022 № 789-р).</w:t>
      </w:r>
      <w:proofErr w:type="gramEnd"/>
    </w:p>
    <w:p w:rsidR="008C4583" w:rsidRDefault="008C4583" w:rsidP="00615906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48EA" w:rsidRDefault="00532645" w:rsidP="00615906">
      <w:pPr>
        <w:tabs>
          <w:tab w:val="left" w:pos="720"/>
        </w:tabs>
        <w:spacing w:line="276" w:lineRule="auto"/>
        <w:ind w:firstLine="709"/>
        <w:rPr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Решение: </w:t>
      </w:r>
    </w:p>
    <w:p w:rsidR="00160418" w:rsidRPr="00D812BC" w:rsidRDefault="00532645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proofErr w:type="gramStart"/>
      <w:r>
        <w:rPr>
          <w:rFonts w:ascii="Times New Roman" w:eastAsia="Courier New" w:hAnsi="Times New Roman"/>
          <w:sz w:val="28"/>
          <w:szCs w:val="28"/>
          <w:lang w:val="ru-RU"/>
        </w:rPr>
        <w:t xml:space="preserve">В целях </w:t>
      </w:r>
      <w:r w:rsidR="00697877">
        <w:rPr>
          <w:rFonts w:ascii="Times New Roman" w:eastAsia="Courier New" w:hAnsi="Times New Roman"/>
          <w:sz w:val="28"/>
          <w:szCs w:val="28"/>
          <w:lang w:val="ru-RU"/>
        </w:rPr>
        <w:t xml:space="preserve">освоения средств МБТ, предоставленного в соответствии с распоряжением </w:t>
      </w:r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>Правительства Российской Федерации от 07.04.2022 № 789-р «О распределении иных межбюджетных трансфертов, предоставляемых в 2022 году из бюджета Федерального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</w:t>
      </w:r>
      <w:proofErr w:type="gramEnd"/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proofErr w:type="gramStart"/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с заболеванием и (или) подозрением на заболевание новой </w:t>
      </w:r>
      <w:proofErr w:type="spellStart"/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>коронавирусной</w:t>
      </w:r>
      <w:proofErr w:type="spellEnd"/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 инфекцией (COVID-19), в </w:t>
      </w:r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lastRenderedPageBreak/>
        <w:t>рамках реализации территориальных программ обязательного медицинского страхования в 2021 - 2022 годах»</w:t>
      </w:r>
      <w:r w:rsidR="00346F8C">
        <w:rPr>
          <w:rFonts w:ascii="Times New Roman" w:eastAsia="Courier New" w:hAnsi="Times New Roman"/>
          <w:sz w:val="28"/>
          <w:szCs w:val="28"/>
          <w:lang w:val="ru-RU"/>
        </w:rPr>
        <w:t>,</w:t>
      </w:r>
      <w:r w:rsidR="00697877">
        <w:rPr>
          <w:rFonts w:ascii="Times New Roman" w:eastAsia="Courier New" w:hAnsi="Times New Roman"/>
          <w:sz w:val="28"/>
          <w:szCs w:val="28"/>
          <w:lang w:val="ru-RU"/>
        </w:rPr>
        <w:t xml:space="preserve"> с учетом Правил </w:t>
      </w:r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предоставления в 2022 году иных межбюджетных трансфертов из бюджета </w:t>
      </w:r>
      <w:r w:rsidR="00012933">
        <w:rPr>
          <w:rFonts w:ascii="Times New Roman" w:eastAsia="Courier New" w:hAnsi="Times New Roman"/>
          <w:sz w:val="28"/>
          <w:szCs w:val="28"/>
          <w:lang w:val="ru-RU"/>
        </w:rPr>
        <w:t>Ф</w:t>
      </w:r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>едерального фонда обязательного медицинского страхования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</w:t>
      </w:r>
      <w:proofErr w:type="gramEnd"/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>коронавирусной</w:t>
      </w:r>
      <w:proofErr w:type="spellEnd"/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 xml:space="preserve"> инфекцией (</w:t>
      </w:r>
      <w:r w:rsidR="00697877" w:rsidRPr="00697877">
        <w:rPr>
          <w:rFonts w:ascii="Times New Roman" w:eastAsia="Courier New" w:hAnsi="Times New Roman"/>
          <w:sz w:val="28"/>
          <w:szCs w:val="28"/>
        </w:rPr>
        <w:t>COVID</w:t>
      </w:r>
      <w:r w:rsidR="00697877" w:rsidRPr="00697877">
        <w:rPr>
          <w:rFonts w:ascii="Times New Roman" w:eastAsia="Courier New" w:hAnsi="Times New Roman"/>
          <w:sz w:val="28"/>
          <w:szCs w:val="28"/>
          <w:lang w:val="ru-RU"/>
        </w:rPr>
        <w:t>-19), в рамках реализации территориальных программ обязательного медицинского страхования в 2021 - 2022 годах</w:t>
      </w:r>
      <w:r w:rsidR="00697877">
        <w:rPr>
          <w:rFonts w:ascii="Times New Roman" w:eastAsia="Courier New" w:hAnsi="Times New Roman"/>
          <w:sz w:val="28"/>
          <w:szCs w:val="28"/>
          <w:lang w:val="ru-RU"/>
        </w:rPr>
        <w:t>, утвержденны</w:t>
      </w:r>
      <w:r w:rsidR="00346F8C">
        <w:rPr>
          <w:rFonts w:ascii="Times New Roman" w:eastAsia="Courier New" w:hAnsi="Times New Roman"/>
          <w:sz w:val="28"/>
          <w:szCs w:val="28"/>
          <w:lang w:val="ru-RU"/>
        </w:rPr>
        <w:t>х</w:t>
      </w:r>
      <w:r w:rsidR="00697877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val="ru-RU"/>
        </w:rPr>
        <w:t>постановлени</w:t>
      </w:r>
      <w:r w:rsidR="00697877">
        <w:rPr>
          <w:rFonts w:ascii="Times New Roman" w:eastAsia="Courier New" w:hAnsi="Times New Roman"/>
          <w:sz w:val="28"/>
          <w:szCs w:val="28"/>
          <w:lang w:val="ru-RU"/>
        </w:rPr>
        <w:t>ем</w:t>
      </w:r>
      <w:r>
        <w:rPr>
          <w:rFonts w:ascii="Times New Roman" w:eastAsia="Courier New" w:hAnsi="Times New Roman"/>
          <w:sz w:val="28"/>
          <w:szCs w:val="28"/>
          <w:lang w:val="ru-RU"/>
        </w:rPr>
        <w:t xml:space="preserve"> Правительства </w:t>
      </w:r>
      <w:r>
        <w:rPr>
          <w:rFonts w:ascii="Times New Roman" w:hAnsi="Times New Roman"/>
          <w:sz w:val="28"/>
          <w:szCs w:val="28"/>
          <w:lang w:val="ru-RU"/>
        </w:rPr>
        <w:t>Российской Федерации от 13.04.2022 № 650</w:t>
      </w:r>
      <w:r w:rsidR="005002D0">
        <w:rPr>
          <w:rFonts w:ascii="Times New Roman" w:hAnsi="Times New Roman"/>
          <w:sz w:val="28"/>
          <w:szCs w:val="28"/>
          <w:lang w:val="ru-RU"/>
        </w:rPr>
        <w:t>:</w:t>
      </w:r>
    </w:p>
    <w:p w:rsidR="00CA392C" w:rsidRPr="00CA392C" w:rsidRDefault="00532645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>1.</w:t>
      </w:r>
      <w:r w:rsidR="00D873FA">
        <w:rPr>
          <w:rFonts w:ascii="Times New Roman" w:eastAsia="Courier New" w:hAnsi="Times New Roman"/>
          <w:kern w:val="0"/>
          <w:sz w:val="28"/>
          <w:lang w:val="ru-RU" w:eastAsia="ru-RU"/>
        </w:rPr>
        <w:t>1</w:t>
      </w:r>
      <w:r w:rsid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. </w:t>
      </w:r>
      <w:proofErr w:type="gramStart"/>
      <w:r w:rsid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Медицинским организациям представить в страховую медицинскую организацию </w:t>
      </w:r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(далее — СМО) </w:t>
      </w:r>
      <w:r w:rsid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дополнительные заявки на авансирование на май 2022 года, с учетом предоставленных в ТФОМС Ивановской области </w:t>
      </w:r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(далее — ТФОМС) </w:t>
      </w:r>
      <w:r w:rsid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счетов на оплату медицинской помощи, оказанной в </w:t>
      </w:r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>2021 году в услови</w:t>
      </w:r>
      <w:r w:rsidR="00CA392C">
        <w:rPr>
          <w:rFonts w:ascii="Times New Roman" w:eastAsia="Courier New" w:hAnsi="Times New Roman"/>
          <w:kern w:val="0"/>
          <w:sz w:val="28"/>
          <w:lang w:val="ru-RU" w:eastAsia="ru-RU"/>
        </w:rPr>
        <w:t>ях круглосуточного стационара,</w:t>
      </w:r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>коронавирусной</w:t>
      </w:r>
      <w:proofErr w:type="spellEnd"/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инфекцией (COVID-19), ранее</w:t>
      </w:r>
      <w:proofErr w:type="gramEnd"/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отклоненных в связи с превышением объемов предоставления и финансового обеспечения медицинской помощи</w:t>
      </w:r>
      <w:r w:rsid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, прошедших </w:t>
      </w:r>
      <w:r w:rsidR="00CA392C" w:rsidRPr="00346F8C">
        <w:rPr>
          <w:rFonts w:ascii="Times New Roman" w:eastAsia="Courier New" w:hAnsi="Times New Roman"/>
          <w:kern w:val="0"/>
          <w:sz w:val="28"/>
          <w:lang w:val="ru-RU" w:eastAsia="ru-RU"/>
        </w:rPr>
        <w:t>медико-экономический контроль</w:t>
      </w:r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(приложение</w:t>
      </w:r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к протоколу Комиссии</w:t>
      </w:r>
      <w:r w:rsidR="00CA392C">
        <w:rPr>
          <w:rFonts w:ascii="Times New Roman" w:eastAsia="Courier New" w:hAnsi="Times New Roman"/>
          <w:kern w:val="0"/>
          <w:sz w:val="28"/>
          <w:lang w:val="ru-RU" w:eastAsia="ru-RU"/>
        </w:rPr>
        <w:t>)</w:t>
      </w:r>
      <w:r w:rsidR="00CA392C" w:rsidRPr="00CA392C">
        <w:rPr>
          <w:rFonts w:ascii="Times New Roman" w:eastAsia="Courier New" w:hAnsi="Times New Roman"/>
          <w:kern w:val="0"/>
          <w:sz w:val="28"/>
          <w:lang w:val="ru-RU" w:eastAsia="ru-RU"/>
        </w:rPr>
        <w:t>.</w:t>
      </w:r>
    </w:p>
    <w:p w:rsidR="00CA392C" w:rsidRDefault="00CA392C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>1.</w:t>
      </w:r>
      <w:r w:rsidR="00D873FA">
        <w:rPr>
          <w:rFonts w:ascii="Times New Roman" w:eastAsia="Courier New" w:hAnsi="Times New Roman"/>
          <w:kern w:val="0"/>
          <w:sz w:val="28"/>
          <w:lang w:val="ru-RU" w:eastAsia="ru-RU"/>
        </w:rPr>
        <w:t>2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. СМО на основании заявок медицинских организаций представить в ТФОМС дополнительную заявку на авансирование медицинской помощи на май 2022 года.</w:t>
      </w:r>
    </w:p>
    <w:p w:rsidR="00CA392C" w:rsidRDefault="00CA392C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>1.</w:t>
      </w:r>
      <w:r w:rsidR="00D873FA">
        <w:rPr>
          <w:rFonts w:ascii="Times New Roman" w:eastAsia="Courier New" w:hAnsi="Times New Roman"/>
          <w:kern w:val="0"/>
          <w:sz w:val="28"/>
          <w:lang w:val="ru-RU" w:eastAsia="ru-RU"/>
        </w:rPr>
        <w:t>3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. </w:t>
      </w:r>
      <w:r w:rsidRPr="00CA392C">
        <w:rPr>
          <w:rFonts w:ascii="Times New Roman" w:eastAsia="Courier New" w:hAnsi="Times New Roman"/>
          <w:kern w:val="0"/>
          <w:sz w:val="28"/>
          <w:lang w:val="ru-RU" w:eastAsia="ru-RU"/>
        </w:rPr>
        <w:t>ТФОМС направить в СМО средства МБТ на оплату счетов за оказанную медицинскую помощь 2021 год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а</w:t>
      </w:r>
      <w:r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в услов</w:t>
      </w:r>
      <w:r w:rsidR="00E92A71">
        <w:rPr>
          <w:rFonts w:ascii="Times New Roman" w:eastAsia="Courier New" w:hAnsi="Times New Roman"/>
          <w:kern w:val="0"/>
          <w:sz w:val="28"/>
          <w:lang w:val="ru-RU" w:eastAsia="ru-RU"/>
        </w:rPr>
        <w:t>иях круглосуточного стационара</w:t>
      </w:r>
      <w:r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, в том числе с заболеванием и (или) подозрением на заболевание новой </w:t>
      </w:r>
      <w:proofErr w:type="spellStart"/>
      <w:r w:rsidRPr="00CA392C">
        <w:rPr>
          <w:rFonts w:ascii="Times New Roman" w:eastAsia="Courier New" w:hAnsi="Times New Roman"/>
          <w:kern w:val="0"/>
          <w:sz w:val="28"/>
          <w:lang w:val="ru-RU" w:eastAsia="ru-RU"/>
        </w:rPr>
        <w:t>коронавирусной</w:t>
      </w:r>
      <w:proofErr w:type="spellEnd"/>
      <w:r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инфекцией (COVID-19</w:t>
      </w:r>
      <w:r w:rsidR="00E92A71">
        <w:rPr>
          <w:rFonts w:ascii="Times New Roman" w:eastAsia="Courier New" w:hAnsi="Times New Roman"/>
          <w:kern w:val="0"/>
          <w:sz w:val="28"/>
          <w:lang w:val="ru-RU" w:eastAsia="ru-RU"/>
        </w:rPr>
        <w:t>)</w:t>
      </w:r>
      <w:r w:rsidRPr="00CA392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, </w:t>
      </w:r>
      <w:r w:rsid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при авансировании медицинской помощи на май в размере заявки СМО </w:t>
      </w:r>
      <w:r w:rsidR="00E92A71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без расходов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на ведени</w:t>
      </w:r>
      <w:r w:rsidR="00E92A71"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е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дела по ОМС.</w:t>
      </w:r>
    </w:p>
    <w:p w:rsidR="00E92A71" w:rsidRDefault="00E92A71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>1.</w:t>
      </w:r>
      <w:r w:rsidR="00D873FA">
        <w:rPr>
          <w:rFonts w:ascii="Times New Roman" w:eastAsia="Courier New" w:hAnsi="Times New Roman"/>
          <w:kern w:val="0"/>
          <w:sz w:val="28"/>
          <w:lang w:val="ru-RU" w:eastAsia="ru-RU"/>
        </w:rPr>
        <w:t>4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. Рекомендовать ТФОМС принять от медицинских организаций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D873FA" w:rsidRPr="00D873FA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в мае текущего года </w:t>
      </w:r>
      <w:r w:rsidR="00D873FA">
        <w:rPr>
          <w:rFonts w:ascii="Times New Roman" w:eastAsia="Courier New" w:hAnsi="Times New Roman"/>
          <w:kern w:val="0"/>
          <w:sz w:val="28"/>
          <w:lang w:val="ru-RU" w:eastAsia="ru-RU"/>
        </w:rPr>
        <w:t>к оплате за счет средств МБТ</w:t>
      </w:r>
      <w:r w:rsidR="00346F8C" w:rsidRPr="00346F8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счета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: </w:t>
      </w:r>
    </w:p>
    <w:p w:rsidR="00E92A71" w:rsidRDefault="00E92A71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- 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за 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медицинск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ую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помощ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ь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, оказанн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ую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в 2022 году, лицам 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с заболевани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я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м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и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 (или) подозрением на заболевание новой </w:t>
      </w:r>
      <w:proofErr w:type="spellStart"/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коронавирусной</w:t>
      </w:r>
      <w:proofErr w:type="spellEnd"/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инфекцией (</w:t>
      </w:r>
      <w:r w:rsidRPr="00E92A71">
        <w:rPr>
          <w:rFonts w:ascii="Times New Roman" w:eastAsia="Courier New" w:hAnsi="Times New Roman"/>
          <w:kern w:val="0"/>
          <w:sz w:val="28"/>
          <w:lang w:eastAsia="ru-RU"/>
        </w:rPr>
        <w:t>COVID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-19)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в стационарных условиях</w:t>
      </w:r>
      <w:r w:rsidR="00245F4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="00245F4C" w:rsidRPr="007C14AB">
        <w:rPr>
          <w:rFonts w:ascii="Times New Roman" w:hAnsi="Times New Roman"/>
          <w:bCs/>
          <w:sz w:val="28"/>
          <w:szCs w:val="28"/>
          <w:lang w:val="ru-RU"/>
        </w:rPr>
        <w:t>(без учета срока оказания медицинской помощи)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, </w:t>
      </w:r>
      <w:bookmarkStart w:id="0" w:name="_GoBack"/>
      <w:bookmarkEnd w:id="0"/>
    </w:p>
    <w:p w:rsidR="00E92A71" w:rsidRDefault="00E92A71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- 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за 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медицински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е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услуг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и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«Компьютерная томография легких без контрастирования (</w:t>
      </w:r>
      <w:r w:rsidRPr="00E92A71">
        <w:rPr>
          <w:rFonts w:ascii="Times New Roman" w:eastAsia="Courier New" w:hAnsi="Times New Roman"/>
          <w:kern w:val="0"/>
          <w:sz w:val="28"/>
          <w:lang w:eastAsia="ru-RU"/>
        </w:rPr>
        <w:t>COVID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-19)» и 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«Т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естирование на выявление новой </w:t>
      </w:r>
      <w:proofErr w:type="spellStart"/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lastRenderedPageBreak/>
        <w:t>коронавирусной</w:t>
      </w:r>
      <w:proofErr w:type="spellEnd"/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инфекции (COVID-19)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»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>, оказанны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е</w:t>
      </w:r>
      <w:r w:rsidRPr="00E92A71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в 2021 году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,</w:t>
      </w:r>
    </w:p>
    <w:p w:rsidR="00E92A71" w:rsidRDefault="00FC1582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 w:rsidRPr="00FC1582">
        <w:rPr>
          <w:rFonts w:ascii="Times New Roman" w:eastAsia="Courier New" w:hAnsi="Times New Roman"/>
          <w:kern w:val="0"/>
          <w:sz w:val="28"/>
          <w:lang w:val="ru-RU" w:eastAsia="ru-RU"/>
        </w:rPr>
        <w:t>ранее отклоненны</w:t>
      </w:r>
      <w:r w:rsidR="00346F8C">
        <w:rPr>
          <w:rFonts w:ascii="Times New Roman" w:eastAsia="Courier New" w:hAnsi="Times New Roman"/>
          <w:kern w:val="0"/>
          <w:sz w:val="28"/>
          <w:lang w:val="ru-RU" w:eastAsia="ru-RU"/>
        </w:rPr>
        <w:t>е</w:t>
      </w:r>
      <w:r w:rsidRPr="00FC1582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в связи с </w:t>
      </w:r>
      <w:r w:rsidRPr="001F416C">
        <w:rPr>
          <w:rFonts w:ascii="Times New Roman" w:eastAsia="Courier New" w:hAnsi="Times New Roman"/>
          <w:kern w:val="0"/>
          <w:sz w:val="28"/>
          <w:lang w:val="ru-RU" w:eastAsia="ru-RU"/>
        </w:rPr>
        <w:t>превышением объемов предоставления</w:t>
      </w:r>
      <w:r w:rsidRPr="00FC1582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и финансового обеспечения медицинской помощи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.</w:t>
      </w:r>
    </w:p>
    <w:p w:rsidR="00CA392C" w:rsidRDefault="00E954B7" w:rsidP="00615906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>
        <w:rPr>
          <w:rFonts w:ascii="Times New Roman" w:eastAsia="Courier New" w:hAnsi="Times New Roman"/>
          <w:kern w:val="0"/>
          <w:sz w:val="28"/>
          <w:lang w:val="ru-RU" w:eastAsia="ru-RU"/>
        </w:rPr>
        <w:t>1.</w:t>
      </w:r>
      <w:r w:rsidR="00D873FA">
        <w:rPr>
          <w:rFonts w:ascii="Times New Roman" w:eastAsia="Courier New" w:hAnsi="Times New Roman"/>
          <w:kern w:val="0"/>
          <w:sz w:val="28"/>
          <w:lang w:val="ru-RU" w:eastAsia="ru-RU"/>
        </w:rPr>
        <w:t>5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. Руководителям медицинских организаций рекомендовать направить средства МБТ в первоочередном порядке на погашение просроченной кредиторской задолженности</w:t>
      </w:r>
      <w:r w:rsidR="00527CDD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(при наличии)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.</w:t>
      </w:r>
    </w:p>
    <w:p w:rsidR="006C53F0" w:rsidRDefault="006C53F0" w:rsidP="006C53F0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</w:p>
    <w:p w:rsidR="006C53F0" w:rsidRDefault="006C53F0" w:rsidP="006C53F0">
      <w:pPr>
        <w:tabs>
          <w:tab w:val="left" w:pos="720"/>
        </w:tabs>
        <w:spacing w:line="276" w:lineRule="auto"/>
        <w:ind w:firstLine="709"/>
        <w:contextualSpacing/>
        <w:rPr>
          <w:rFonts w:ascii="Times New Roman" w:eastAsia="Courier New" w:hAnsi="Times New Roman"/>
          <w:kern w:val="0"/>
          <w:sz w:val="28"/>
          <w:lang w:val="ru-RU" w:eastAsia="ru-RU"/>
        </w:rPr>
      </w:pPr>
      <w:r w:rsidRPr="006C53F0">
        <w:rPr>
          <w:rFonts w:ascii="Times New Roman" w:eastAsia="Courier New" w:hAnsi="Times New Roman"/>
          <w:b/>
          <w:kern w:val="0"/>
          <w:sz w:val="28"/>
          <w:lang w:val="ru-RU" w:eastAsia="ru-RU"/>
        </w:rPr>
        <w:t>Голосование:</w:t>
      </w:r>
      <w:r w:rsidRPr="006C53F0">
        <w:rPr>
          <w:rFonts w:ascii="Times New Roman" w:eastAsia="Courier New" w:hAnsi="Times New Roman"/>
          <w:kern w:val="0"/>
          <w:sz w:val="28"/>
          <w:lang w:val="ru-RU" w:eastAsia="ru-RU"/>
        </w:rPr>
        <w:t xml:space="preserve"> единогласно</w:t>
      </w:r>
      <w:r>
        <w:rPr>
          <w:rFonts w:ascii="Times New Roman" w:eastAsia="Courier New" w:hAnsi="Times New Roman"/>
          <w:kern w:val="0"/>
          <w:sz w:val="28"/>
          <w:lang w:val="ru-RU" w:eastAsia="ru-RU"/>
        </w:rPr>
        <w:t>.</w:t>
      </w:r>
    </w:p>
    <w:p w:rsidR="0026550E" w:rsidRPr="00D873FA" w:rsidRDefault="0026550E">
      <w:pPr>
        <w:tabs>
          <w:tab w:val="left" w:pos="720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26550E" w:rsidRDefault="0026550E">
      <w:pPr>
        <w:tabs>
          <w:tab w:val="left" w:pos="720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DE48EA" w:rsidRDefault="00532645">
      <w:pPr>
        <w:tabs>
          <w:tab w:val="left" w:pos="720"/>
        </w:tabs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Председатель                                                            </w:t>
      </w:r>
      <w:r w:rsidR="00F97BC8"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Т.В.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Слабинская</w:t>
      </w:r>
      <w:proofErr w:type="spellEnd"/>
    </w:p>
    <w:p w:rsidR="00DE48EA" w:rsidRDefault="00532645">
      <w:pPr>
        <w:widowControl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Секретарь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</w:t>
      </w:r>
      <w:r w:rsidR="00F97BC8" w:rsidRPr="00F97BC8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 </w:t>
      </w:r>
      <w:r w:rsidR="00F97BC8"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97BC8" w:rsidRPr="00A71D5C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В.В.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Разумова</w:t>
      </w:r>
      <w:proofErr w:type="spellEnd"/>
    </w:p>
    <w:p w:rsidR="00DE48EA" w:rsidRDefault="00532645">
      <w:pPr>
        <w:tabs>
          <w:tab w:val="left" w:pos="720"/>
        </w:tabs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Члены комиссии:     </w:t>
      </w:r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И.Г. Атрошенко</w:t>
      </w:r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И.Г. Березина</w:t>
      </w:r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Г.В.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Вацуро</w:t>
      </w:r>
      <w:proofErr w:type="spellEnd"/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  </w:t>
      </w:r>
      <w:r w:rsidRPr="00F97BC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И.Е. Волков</w:t>
      </w:r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А.А.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Карнеев</w:t>
      </w:r>
      <w:proofErr w:type="spellEnd"/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С.Н. </w:t>
      </w:r>
      <w:proofErr w:type="gram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Лесных</w:t>
      </w:r>
      <w:proofErr w:type="gramEnd"/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А.В. Новиков</w:t>
      </w:r>
    </w:p>
    <w:p w:rsidR="00DE48EA" w:rsidRDefault="00F97BC8">
      <w:pPr>
        <w:widowControl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Подпись     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В.В. Полозов</w:t>
      </w:r>
    </w:p>
    <w:p w:rsidR="00DE48EA" w:rsidRDefault="00F97BC8">
      <w:pPr>
        <w:widowControl/>
        <w:tabs>
          <w:tab w:val="left" w:pos="709"/>
        </w:tabs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И.В.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Тюрикова</w:t>
      </w:r>
      <w:proofErr w:type="spellEnd"/>
    </w:p>
    <w:p w:rsidR="00DE48EA" w:rsidRPr="00F97BC8" w:rsidRDefault="00A71D5C" w:rsidP="00F97BC8">
      <w:pPr>
        <w:widowControl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отсутствовал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F97BC8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 xml:space="preserve">А.Н. </w:t>
      </w:r>
      <w:proofErr w:type="spellStart"/>
      <w:r w:rsidR="00532645">
        <w:rPr>
          <w:rFonts w:ascii="Times New Roman" w:hAnsi="Times New Roman"/>
          <w:color w:val="000000"/>
          <w:sz w:val="28"/>
          <w:szCs w:val="28"/>
          <w:lang w:val="ru-RU"/>
        </w:rPr>
        <w:t>Чикин</w:t>
      </w:r>
      <w:proofErr w:type="spellEnd"/>
    </w:p>
    <w:sectPr w:rsidR="00DE48EA" w:rsidRPr="00F97BC8">
      <w:headerReference w:type="default" r:id="rId9"/>
      <w:footerReference w:type="default" r:id="rId10"/>
      <w:pgSz w:w="11850" w:h="16838"/>
      <w:pgMar w:top="851" w:right="936" w:bottom="1134" w:left="1276" w:header="720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8FD" w:rsidRDefault="005158FD">
      <w:r>
        <w:separator/>
      </w:r>
    </w:p>
  </w:endnote>
  <w:endnote w:type="continuationSeparator" w:id="0">
    <w:p w:rsidR="005158FD" w:rsidRDefault="0051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EA" w:rsidRDefault="00DE48EA">
    <w:pPr>
      <w:pStyle w:val="af8"/>
    </w:pPr>
  </w:p>
  <w:p w:rsidR="00DE48EA" w:rsidRDefault="00DE48EA">
    <w:pPr>
      <w:widowControl/>
      <w:tabs>
        <w:tab w:val="center" w:pos="4677"/>
        <w:tab w:val="right" w:pos="9355"/>
      </w:tabs>
      <w:jc w:val="left"/>
      <w:rPr>
        <w:rFonts w:ascii="Times New Roman" w:hAnsi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8FD" w:rsidRDefault="005158FD">
      <w:r>
        <w:separator/>
      </w:r>
    </w:p>
  </w:footnote>
  <w:footnote w:type="continuationSeparator" w:id="0">
    <w:p w:rsidR="005158FD" w:rsidRDefault="00515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252518"/>
      <w:docPartObj>
        <w:docPartGallery w:val="Page Numbers (Top of Page)"/>
        <w:docPartUnique/>
      </w:docPartObj>
    </w:sdtPr>
    <w:sdtEndPr/>
    <w:sdtContent>
      <w:p w:rsidR="00DE48EA" w:rsidRDefault="00532645">
        <w:pPr>
          <w:pStyle w:val="af7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C14AB">
          <w:rPr>
            <w:noProof/>
          </w:rPr>
          <w:t>2</w:t>
        </w:r>
        <w:r>
          <w:fldChar w:fldCharType="end"/>
        </w:r>
      </w:p>
    </w:sdtContent>
  </w:sdt>
  <w:p w:rsidR="00DE48EA" w:rsidRDefault="00DE48E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C4FE5"/>
    <w:multiLevelType w:val="multilevel"/>
    <w:tmpl w:val="B934A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465E71"/>
    <w:multiLevelType w:val="multilevel"/>
    <w:tmpl w:val="C1D24480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EA"/>
    <w:rsid w:val="00012933"/>
    <w:rsid w:val="00062D19"/>
    <w:rsid w:val="00087E4D"/>
    <w:rsid w:val="00154F64"/>
    <w:rsid w:val="00160418"/>
    <w:rsid w:val="001A4D3B"/>
    <w:rsid w:val="001F416C"/>
    <w:rsid w:val="0022013F"/>
    <w:rsid w:val="00245F4C"/>
    <w:rsid w:val="0026550E"/>
    <w:rsid w:val="002B5DA8"/>
    <w:rsid w:val="00346F8C"/>
    <w:rsid w:val="005002D0"/>
    <w:rsid w:val="005108BD"/>
    <w:rsid w:val="005158FD"/>
    <w:rsid w:val="00520219"/>
    <w:rsid w:val="00527CDD"/>
    <w:rsid w:val="00532645"/>
    <w:rsid w:val="00615906"/>
    <w:rsid w:val="00697877"/>
    <w:rsid w:val="006C53F0"/>
    <w:rsid w:val="007C14AB"/>
    <w:rsid w:val="007E3B72"/>
    <w:rsid w:val="008B0DC1"/>
    <w:rsid w:val="008C4583"/>
    <w:rsid w:val="0096199D"/>
    <w:rsid w:val="009E5CA5"/>
    <w:rsid w:val="00A24493"/>
    <w:rsid w:val="00A71D5C"/>
    <w:rsid w:val="00C06CD4"/>
    <w:rsid w:val="00CA392C"/>
    <w:rsid w:val="00D03F79"/>
    <w:rsid w:val="00D07EE0"/>
    <w:rsid w:val="00D37C72"/>
    <w:rsid w:val="00D812BC"/>
    <w:rsid w:val="00D83C72"/>
    <w:rsid w:val="00D873FA"/>
    <w:rsid w:val="00DE48EA"/>
    <w:rsid w:val="00E664A6"/>
    <w:rsid w:val="00E92A71"/>
    <w:rsid w:val="00E94FC8"/>
    <w:rsid w:val="00E954B7"/>
    <w:rsid w:val="00EA3194"/>
    <w:rsid w:val="00EA6D80"/>
    <w:rsid w:val="00F4016C"/>
    <w:rsid w:val="00F97BC8"/>
    <w:rsid w:val="00FC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link w:val="3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2">
    <w:name w:val="index heading"/>
    <w:basedOn w:val="a"/>
    <w:qFormat/>
    <w:pPr>
      <w:suppressLineNumbers/>
    </w:pPr>
    <w:rPr>
      <w:rFonts w:cs="Arial"/>
    </w:rPr>
  </w:style>
  <w:style w:type="paragraph" w:styleId="af3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4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5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8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9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a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b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c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d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A8A1E-0BA1-4025-824E-7600E51D4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2231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kalinicheva</dc:creator>
  <dc:description/>
  <cp:lastModifiedBy>Петрова Виктория Викторовна</cp:lastModifiedBy>
  <cp:revision>107</cp:revision>
  <cp:lastPrinted>2022-06-06T07:09:00Z</cp:lastPrinted>
  <dcterms:created xsi:type="dcterms:W3CDTF">2022-03-25T05:51:00Z</dcterms:created>
  <dcterms:modified xsi:type="dcterms:W3CDTF">2022-06-06T07:25:00Z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