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D670C" w14:textId="4BB4B617" w:rsidR="009D5DAC" w:rsidRDefault="008744E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="0077626B">
        <w:rPr>
          <w:rFonts w:ascii="Times New Roman" w:hAnsi="Times New Roman" w:cs="Times New Roman"/>
          <w:sz w:val="28"/>
          <w:szCs w:val="28"/>
        </w:rPr>
        <w:t>8</w:t>
      </w:r>
    </w:p>
    <w:p w14:paraId="61C7214E" w14:textId="77777777" w:rsidR="009D5DAC" w:rsidRDefault="008744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2F55A78C" w14:textId="77777777" w:rsidR="009D5DAC" w:rsidRDefault="008744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4096328" w14:textId="77777777" w:rsidR="009D5DAC" w:rsidRDefault="008744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2023 год</w:t>
      </w:r>
    </w:p>
    <w:p w14:paraId="772D98F8" w14:textId="77777777" w:rsidR="009D5DAC" w:rsidRDefault="009D5DAC">
      <w:pPr>
        <w:jc w:val="right"/>
      </w:pPr>
    </w:p>
    <w:p w14:paraId="2B525F13" w14:textId="77777777" w:rsidR="009D5DAC" w:rsidRDefault="009D5DAC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21634D8" w14:textId="77777777" w:rsidR="009D5DAC" w:rsidRDefault="008744E6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Размеры фактических дифференцированных подушевых нормативов финансирования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14:paraId="78F60D3E" w14:textId="77777777" w:rsidR="009D5DAC" w:rsidRDefault="009D5DAC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"/>
        <w:gridCol w:w="4956"/>
        <w:gridCol w:w="3547"/>
      </w:tblGrid>
      <w:tr w:rsidR="009D5DAC" w14:paraId="3A0284EB" w14:textId="77777777">
        <w:trPr>
          <w:trHeight w:val="458"/>
          <w:tblHeader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670E5E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9EF5F5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3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4E6841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дифференцированный подушевой норматив ФДПнi, руб.</w:t>
            </w:r>
          </w:p>
        </w:tc>
      </w:tr>
      <w:tr w:rsidR="009D5DAC" w14:paraId="6E9CDD2D" w14:textId="77777777">
        <w:trPr>
          <w:trHeight w:val="521"/>
          <w:tblHeader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1F63A" w14:textId="77777777" w:rsidR="009D5DAC" w:rsidRDefault="009D5DAC">
            <w:pPr>
              <w:overflowPunct w:val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D427" w14:textId="77777777" w:rsidR="009D5DAC" w:rsidRDefault="009D5DAC">
            <w:pPr>
              <w:overflowPunct w:val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C824" w14:textId="77777777" w:rsidR="009D5DAC" w:rsidRDefault="009D5DAC">
            <w:pPr>
              <w:overflowPunct w:val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9D5DAC" w14:paraId="0C880396" w14:textId="77777777">
        <w:trPr>
          <w:trHeight w:val="255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DDE7DC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149499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959BD5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9D5DAC" w14:paraId="3F149480" w14:textId="77777777">
        <w:trPr>
          <w:trHeight w:val="574"/>
          <w:tblHeader/>
        </w:trPr>
        <w:tc>
          <w:tcPr>
            <w:tcW w:w="9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FE56BA" w14:textId="77777777" w:rsidR="009D5DAC" w:rsidRDefault="009D5DAC">
            <w:pPr>
              <w:overflowPunct w:val="0"/>
              <w:jc w:val="center"/>
              <w:rPr>
                <w:rFonts w:ascii="Times New Roman" w:hAnsi="Times New Roman"/>
                <w:szCs w:val="24"/>
              </w:rPr>
            </w:pPr>
          </w:p>
          <w:p w14:paraId="3051F11E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Базовый подушевой норматив финансирования ПН</w:t>
            </w:r>
            <w:r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>
              <w:rPr>
                <w:rFonts w:ascii="Times New Roman" w:hAnsi="Times New Roman"/>
                <w:szCs w:val="24"/>
              </w:rPr>
              <w:t>= 1</w:t>
            </w:r>
            <w:r>
              <w:rPr>
                <w:rFonts w:ascii="Times New Roman" w:hAnsi="Times New Roman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Cs w:val="24"/>
              </w:rPr>
              <w:t>227,23 руб.</w:t>
            </w:r>
          </w:p>
          <w:p w14:paraId="529BD3AE" w14:textId="77777777" w:rsidR="009D5DAC" w:rsidRDefault="009D5DAC">
            <w:pPr>
              <w:overflowPunct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D5DAC" w14:paraId="4F977486" w14:textId="77777777">
        <w:trPr>
          <w:trHeight w:val="45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91C79F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A3DF6C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BF2912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93,75   </w:t>
            </w:r>
          </w:p>
        </w:tc>
      </w:tr>
      <w:tr w:rsidR="009D5DAC" w14:paraId="149949C7" w14:textId="77777777">
        <w:trPr>
          <w:trHeight w:val="45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5E227C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5D8E71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2E6303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93,80   </w:t>
            </w:r>
          </w:p>
        </w:tc>
      </w:tr>
      <w:tr w:rsidR="009D5DAC" w14:paraId="658B24C8" w14:textId="77777777">
        <w:trPr>
          <w:trHeight w:val="49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B0090B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57DC37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A7EF11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100,17   </w:t>
            </w:r>
          </w:p>
        </w:tc>
      </w:tr>
      <w:tr w:rsidR="009D5DAC" w14:paraId="0FCB5156" w14:textId="77777777">
        <w:trPr>
          <w:trHeight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0F030B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F4968A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3FE1EE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108,06   </w:t>
            </w:r>
          </w:p>
        </w:tc>
      </w:tr>
      <w:tr w:rsidR="009D5DAC" w14:paraId="5F1EA286" w14:textId="77777777">
        <w:trPr>
          <w:trHeight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FC1CF9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F02FEF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6BB580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102,17   </w:t>
            </w:r>
          </w:p>
        </w:tc>
      </w:tr>
      <w:tr w:rsidR="009D5DAC" w14:paraId="4064E696" w14:textId="77777777">
        <w:trPr>
          <w:trHeight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4DE345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1499D3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5DD945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201,91   </w:t>
            </w:r>
          </w:p>
        </w:tc>
      </w:tr>
      <w:tr w:rsidR="009D5DAC" w14:paraId="7691B0BB" w14:textId="77777777" w:rsidTr="00540FB4">
        <w:trPr>
          <w:trHeight w:val="46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EEDD02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A191BB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60A473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104,90   </w:t>
            </w:r>
          </w:p>
        </w:tc>
      </w:tr>
      <w:tr w:rsidR="009D5DAC" w14:paraId="3F34B0A3" w14:textId="77777777" w:rsidTr="00540FB4">
        <w:trPr>
          <w:trHeight w:val="41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35F7C9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6FAB9F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179ED1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101,70   </w:t>
            </w:r>
          </w:p>
        </w:tc>
      </w:tr>
      <w:tr w:rsidR="009D5DAC" w14:paraId="063FC7BE" w14:textId="77777777">
        <w:trPr>
          <w:trHeight w:val="33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692897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471EB7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"Кохомская городская больница"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7247F8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103,98   </w:t>
            </w:r>
          </w:p>
        </w:tc>
      </w:tr>
      <w:tr w:rsidR="009D5DAC" w14:paraId="27BDA566" w14:textId="77777777">
        <w:trPr>
          <w:trHeight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DE84E9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9DC407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75EACD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99,02   </w:t>
            </w:r>
          </w:p>
        </w:tc>
      </w:tr>
      <w:tr w:rsidR="009D5DAC" w14:paraId="72066423" w14:textId="77777777">
        <w:trPr>
          <w:trHeight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7EF540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935EC1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ЧУЗ "КБ "РЖД-Медицина" г. Иваново" 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A70F65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79,16   </w:t>
            </w:r>
          </w:p>
        </w:tc>
      </w:tr>
      <w:tr w:rsidR="009D5DAC" w14:paraId="3084E84C" w14:textId="77777777">
        <w:trPr>
          <w:trHeight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3C99BB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E2A76E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3DCA40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108,74   </w:t>
            </w:r>
          </w:p>
        </w:tc>
      </w:tr>
      <w:tr w:rsidR="009D5DAC" w14:paraId="0FB1795B" w14:textId="77777777">
        <w:trPr>
          <w:trHeight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D07D81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6BAC28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B862C1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103,55   </w:t>
            </w:r>
          </w:p>
        </w:tc>
      </w:tr>
      <w:tr w:rsidR="009D5DAC" w14:paraId="73D4A378" w14:textId="77777777">
        <w:trPr>
          <w:trHeight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89599F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400020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51C3E2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108,26   </w:t>
            </w:r>
          </w:p>
        </w:tc>
      </w:tr>
      <w:tr w:rsidR="009D5DAC" w14:paraId="2EB935A7" w14:textId="77777777">
        <w:trPr>
          <w:trHeight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9021DD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6FEB16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9A6FA1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102,77   </w:t>
            </w:r>
          </w:p>
        </w:tc>
      </w:tr>
      <w:tr w:rsidR="009D5DAC" w14:paraId="59AF63AC" w14:textId="77777777">
        <w:trPr>
          <w:trHeight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4C0A0F" w14:textId="77777777" w:rsidR="009D5DAC" w:rsidRDefault="008744E6">
            <w:pPr>
              <w:overflowPunct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2A9262" w14:textId="77777777" w:rsidR="009D5DAC" w:rsidRDefault="008744E6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3E5E2B" w14:textId="77777777" w:rsidR="009D5DAC" w:rsidRDefault="008744E6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103,92   </w:t>
            </w:r>
          </w:p>
        </w:tc>
      </w:tr>
    </w:tbl>
    <w:p w14:paraId="388FA556" w14:textId="77777777" w:rsidR="009D5DAC" w:rsidRDefault="008744E6">
      <w:r>
        <w:t xml:space="preserve">                                                                                                                                          </w:t>
      </w:r>
    </w:p>
    <w:p w14:paraId="79C6A4A3" w14:textId="77777777" w:rsidR="009D5DAC" w:rsidRDefault="009D5DAC">
      <w:pPr>
        <w:jc w:val="right"/>
      </w:pPr>
    </w:p>
    <w:sectPr w:rsidR="009D5DAC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DAC"/>
    <w:rsid w:val="00540FB4"/>
    <w:rsid w:val="0077626B"/>
    <w:rsid w:val="008744E6"/>
    <w:rsid w:val="009D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9E24"/>
  <w15:docId w15:val="{CF47CB75-8228-4BE9-99A6-80671C16D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F3A11"/>
    <w:pPr>
      <w:widowControl w:val="0"/>
    </w:pPr>
    <w:rPr>
      <w:rFonts w:eastAsia="Times New Roman" w:cs="Calibri"/>
      <w:sz w:val="24"/>
      <w:szCs w:val="20"/>
      <w:lang w:val="ru-RU" w:eastAsia="ru-RU"/>
    </w:rPr>
  </w:style>
  <w:style w:type="paragraph" w:styleId="a9">
    <w:name w:val="Body Text Indent"/>
    <w:basedOn w:val="a"/>
    <w:unhideWhenUsed/>
    <w:rsid w:val="00AF3A11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7C538-0201-44EF-9A86-93174EAD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dc:description/>
  <cp:lastModifiedBy>маргарита голицына</cp:lastModifiedBy>
  <cp:revision>44</cp:revision>
  <cp:lastPrinted>2022-12-27T10:48:00Z</cp:lastPrinted>
  <dcterms:created xsi:type="dcterms:W3CDTF">2020-07-28T11:01:00Z</dcterms:created>
  <dcterms:modified xsi:type="dcterms:W3CDTF">2022-12-29T21:44:00Z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